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RCSTtulo"/>
      </w:pPr>
      <w:r>
        <w:t>TÍTULO DO ARTIGO A SER PUBLICADO</w:t>
      </w:r>
    </w:p>
    <w:p>
      <w:pPr>
        <w:pStyle w:val="RCSNomedoautor"/>
      </w:pPr>
      <w:r>
        <w:t>Nome do autor A</w:t>
      </w:r>
      <w:r>
        <w:rPr>
          <w:rStyle w:val="Refdenotaderodap"/>
        </w:rPr>
        <w:footnoteReference w:id="1"/>
      </w:r>
    </w:p>
    <w:p>
      <w:pPr>
        <w:pStyle w:val="RCSNomedoautor"/>
        <w:rPr>
          <w:b/>
        </w:rPr>
      </w:pPr>
      <w:r>
        <w:t>Nome do autor B</w:t>
      </w:r>
    </w:p>
    <w:p>
      <w:pPr>
        <w:pStyle w:val="RCSResumo"/>
      </w:pPr>
      <w:r>
        <w:rPr>
          <w:b/>
        </w:rPr>
        <w:t>RESUMO:</w:t>
      </w:r>
      <w:r>
        <w:t xml:space="preserve"> Aqui é apresentado o trabalho de forma sucinta (até 250 palavras), informando ao leitor finalidade, metodologia, resultados e conclusão do documento, de tal forma que este possa, inclusive, dispensar a consulta ao original se julgado que o conteúdo não é de seu interesse. O resumo deve ser composto de uma sequência de frases concisas, afirmativas, e não de enumeração de tópicos, lembrando que é necessário o uso de parágrafo único. A primeira frase deve ser significativa, explicando o tema principal do documento. A seguir, deve-se indicar a informação sobre a categoria do tratamento (memória, estudo de caso, análise da situação etc.). Poderão ser inseridos até dez palavras-chave, termos ou siglas, sem repetir palavras já contidas no título do artigo. Números de um a dez devem ser escritos por extenso. Siglas deverão ser colocadas entre colchetes como nos exemplos: relatório de prevenção [RELPREV]; e em inglês - International Civil Aviation Organization [ICAO].</w:t>
      </w:r>
    </w:p>
    <w:p>
      <w:pPr>
        <w:pStyle w:val="RCSPalavras-chave"/>
      </w:pPr>
      <w:r>
        <w:rPr>
          <w:b/>
        </w:rPr>
        <w:t xml:space="preserve">PALAVRAS-CHAVE: </w:t>
      </w:r>
      <w:r>
        <w:t>Termos e Palavras 1. Termos e Palavras 2. Termos e Palavras 3... Termos e Palavras 10 (o máximo é 10).</w:t>
      </w:r>
    </w:p>
    <w:p>
      <w:pPr>
        <w:pStyle w:val="RCSTtuloemingles"/>
        <w:rPr>
          <w:lang w:val="pt-BR"/>
        </w:rPr>
      </w:pPr>
      <w:r>
        <w:rPr>
          <w:lang w:val="pt-BR"/>
        </w:rPr>
        <w:t xml:space="preserve">TITLE OF THE PAPER (IN ENGLISH) </w:t>
      </w:r>
    </w:p>
    <w:p>
      <w:pPr>
        <w:pStyle w:val="RCSAbstract"/>
      </w:pPr>
      <w:proofErr w:type="gramStart"/>
      <w:r>
        <w:rPr>
          <w:b/>
        </w:rPr>
        <w:t>ABSTRACT:</w:t>
      </w:r>
      <w:r>
        <w:t xml:space="preserve"> The abstract should present concise statements (maximum of 250 words) in a single paragraph, identifying to the reader the problem studied, or hypothesis, explaining its importance or purpose (introduction), methods used to attain the results listed in the text (methodology), highlighting the most important outcomes (results), showing how the results achieved can contribute to enhance flight safety (discussion), and the suggested process to implement this in the industry (conclusions).</w:t>
      </w:r>
      <w:proofErr w:type="gramEnd"/>
      <w:r>
        <w:t xml:space="preserve"> The aim of the abstract is to allow the reader to understand the whole text and even dispense her/him to read it, if desired. The first statement should express the core idea of the text. No more than ten key words or acronyms </w:t>
      </w:r>
      <w:proofErr w:type="gramStart"/>
      <w:r>
        <w:t>may be used</w:t>
      </w:r>
      <w:proofErr w:type="gramEnd"/>
      <w:r>
        <w:t xml:space="preserve"> to express the key ideas in alphabetical order, avoiding the repetition of the words used in the title in order to enhance search tools (indexation). Numbers up to ten </w:t>
      </w:r>
      <w:proofErr w:type="gramStart"/>
      <w:r>
        <w:t>should be written</w:t>
      </w:r>
      <w:proofErr w:type="gramEnd"/>
      <w:r>
        <w:t xml:space="preserve"> (one, two, three, etc.). Acronyms should follow the full name in the first appearance between brackets (e.g. International Civil Aviation Organization [ICAO].</w:t>
      </w:r>
    </w:p>
    <w:p>
      <w:pPr>
        <w:pStyle w:val="RCSKeywords"/>
      </w:pPr>
      <w:r>
        <w:rPr>
          <w:b/>
        </w:rPr>
        <w:t>KEYWORDS:</w:t>
      </w:r>
      <w:r>
        <w:t xml:space="preserve"> Word 1. Word 2. Word 3. Word 4. Word 5...</w:t>
      </w:r>
    </w:p>
    <w:p>
      <w:pPr>
        <w:pStyle w:val="Corpodetexto"/>
      </w:pPr>
    </w:p>
    <w:p>
      <w:pPr>
        <w:pStyle w:val="RCSItemprimrio"/>
        <w:numPr>
          <w:ilvl w:val="0"/>
          <w:numId w:val="36"/>
        </w:numPr>
      </w:pPr>
      <w:r>
        <w:t>INTRODUÇÃO</w:t>
      </w:r>
    </w:p>
    <w:p>
      <w:pPr>
        <w:pStyle w:val="RCSTexto"/>
      </w:pPr>
      <w:r>
        <w:t>Texto texto texto texto texto texto texto texto texto texto texto texto texto texto texto texto texto texto texto texto texto texto texto texto texto texto texto texto texto texto texto.</w:t>
      </w:r>
    </w:p>
    <w:p>
      <w:pPr>
        <w:pStyle w:val="RCSItemprimrio"/>
        <w:numPr>
          <w:ilvl w:val="0"/>
          <w:numId w:val="36"/>
        </w:numPr>
      </w:pPr>
      <w:r>
        <w:t>METODOLOGIA</w:t>
      </w:r>
    </w:p>
    <w:p>
      <w:pPr>
        <w:pStyle w:val="RCSItemsecundrio"/>
        <w:numPr>
          <w:ilvl w:val="1"/>
          <w:numId w:val="36"/>
        </w:numPr>
      </w:pPr>
      <w:r>
        <w:t>ÁREA DE ESTUDO</w:t>
      </w:r>
    </w:p>
    <w:p>
      <w:pPr>
        <w:pStyle w:val="RCSTexto"/>
      </w:pPr>
      <w:r>
        <w:t>Texto texto texto texto texto texto texto texto texto texto texto texto texto texto texto texto texto texto texto texto texto texto texto texto texto texto texto texto texto texto texto.</w:t>
      </w:r>
    </w:p>
    <w:p>
      <w:pPr>
        <w:pStyle w:val="RCSItemsecundrio"/>
        <w:numPr>
          <w:ilvl w:val="1"/>
          <w:numId w:val="36"/>
        </w:numPr>
      </w:pPr>
      <w:r>
        <w:t>ITEM SECUNDÁRIO</w:t>
      </w:r>
    </w:p>
    <w:p>
      <w:pPr>
        <w:pStyle w:val="RCSTexto"/>
      </w:pPr>
      <w:r>
        <w:t>Texto texto texto texto texto texto texto texto texto texto texto texto texto texto texto texto texto texto texto texto texto texto texto texto texto texto texto texto texto texto texto.</w:t>
      </w:r>
    </w:p>
    <w:p>
      <w:pPr>
        <w:pStyle w:val="RCSCitaesdiretas3linhas"/>
      </w:pPr>
      <w:r>
        <w:t>As citações diretas que tenham mais de três linhas devem ser feitas sem aspas, com quatro centímetros de recuo e fonte de tamanho menor que o texto do artigo, seguidos da citação com o nome do autor, ano e página entre parênteses (exemplo de formato usado para citação direta).</w:t>
      </w:r>
    </w:p>
    <w:p>
      <w:pPr>
        <w:pStyle w:val="RCSItemprimrio"/>
        <w:numPr>
          <w:ilvl w:val="0"/>
          <w:numId w:val="36"/>
        </w:numPr>
      </w:pPr>
      <w:r>
        <w:t>RESULTADOS</w:t>
      </w:r>
    </w:p>
    <w:p>
      <w:pPr>
        <w:pStyle w:val="RCSItemsecundrio"/>
        <w:numPr>
          <w:ilvl w:val="1"/>
          <w:numId w:val="36"/>
        </w:numPr>
      </w:pPr>
      <w:r>
        <w:lastRenderedPageBreak/>
        <w:t>ITEM SECUNDÁRIO</w:t>
      </w:r>
    </w:p>
    <w:p>
      <w:pPr>
        <w:pStyle w:val="RCSTexto"/>
      </w:pPr>
      <w:r>
        <w:t>Texto texto texto texto texto texto texto texto texto texto texto texto texto texto texto texto texto texto texto texto texto texto texto texto texto texto texto texto texto texto texto.</w:t>
      </w:r>
    </w:p>
    <w:p>
      <w:pPr>
        <w:pStyle w:val="RCSTexto"/>
      </w:pPr>
      <w:r>
        <w:t>A seguir é mostrada uma lista para facilitar a formatação, em dois níveis, letras e marcadores:</w:t>
      </w:r>
    </w:p>
    <w:p>
      <w:pPr>
        <w:pStyle w:val="RCSListaletras"/>
      </w:pPr>
      <w:r>
        <w:t>Para confeccionar uma lista de primeiro nível utilize este formato, por meio do menu denominado “galeria de estilos rápidos”;</w:t>
      </w:r>
    </w:p>
    <w:p>
      <w:pPr>
        <w:pStyle w:val="RCSListaletras"/>
      </w:pPr>
      <w:r>
        <w:t>Formato de lista de primeiro nível; e</w:t>
      </w:r>
    </w:p>
    <w:p>
      <w:pPr>
        <w:pStyle w:val="RCSListamarcador"/>
      </w:pPr>
      <w:r>
        <w:t>formato de lista de segundo nível; ou</w:t>
      </w:r>
    </w:p>
    <w:p>
      <w:pPr>
        <w:pStyle w:val="RCSListamarcador"/>
      </w:pPr>
      <w:r>
        <w:t>formato de lista de segundo nível.</w:t>
      </w:r>
    </w:p>
    <w:p>
      <w:pPr>
        <w:pStyle w:val="RCSListaletras"/>
      </w:pPr>
      <w:r>
        <w:t>Formato de lista de primeiro nível.</w:t>
      </w:r>
    </w:p>
    <w:p>
      <w:pPr>
        <w:pStyle w:val="RCSItemTercirio"/>
        <w:numPr>
          <w:ilvl w:val="2"/>
          <w:numId w:val="36"/>
        </w:numPr>
      </w:pPr>
      <w:r>
        <w:t>ITEM TERCIÁRIO</w:t>
      </w:r>
    </w:p>
    <w:p>
      <w:pPr>
        <w:pStyle w:val="RCSTexto"/>
      </w:pPr>
      <w:r>
        <w:t>Texto texto texto texto texto texto texto texto texto texto texto texto texto texto texto texto texto texto texto texto texto texto texto texto texto texto texto texto texto texto texto.</w:t>
      </w:r>
    </w:p>
    <w:p>
      <w:pPr>
        <w:pStyle w:val="RCSTexto"/>
      </w:pPr>
      <w:r>
        <w:t>Como inserir Figura ou Tabela:</w:t>
      </w:r>
    </w:p>
    <w:p>
      <w:pPr>
        <w:pStyle w:val="RCSFigura"/>
      </w:pPr>
      <w:r>
        <w:drawing>
          <wp:inline distT="0" distB="0" distL="0" distR="0">
            <wp:extent cx="3011424" cy="1975104"/>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1.jpg"/>
                    <pic:cNvPicPr/>
                  </pic:nvPicPr>
                  <pic:blipFill>
                    <a:blip r:embed="rId8">
                      <a:extLst>
                        <a:ext uri="{28A0092B-C50C-407E-A947-70E740481C1C}">
                          <a14:useLocalDpi xmlns:a14="http://schemas.microsoft.com/office/drawing/2010/main" val="0"/>
                        </a:ext>
                      </a:extLst>
                    </a:blip>
                    <a:stretch>
                      <a:fillRect/>
                    </a:stretch>
                  </pic:blipFill>
                  <pic:spPr>
                    <a:xfrm>
                      <a:off x="0" y="0"/>
                      <a:ext cx="3011424" cy="1975104"/>
                    </a:xfrm>
                    <a:prstGeom prst="rect">
                      <a:avLst/>
                    </a:prstGeom>
                  </pic:spPr>
                </pic:pic>
              </a:graphicData>
            </a:graphic>
          </wp:inline>
        </w:drawing>
      </w:r>
    </w:p>
    <w:p>
      <w:pPr>
        <w:pStyle w:val="RCSLegendadefigurasetabelas"/>
      </w:pPr>
      <w:r>
        <w:t>Figura 1 – Legenda com o nome ou descrição da figura. (Fonte: inserir a fonte).</w:t>
      </w:r>
    </w:p>
    <w:p>
      <w:pPr>
        <w:pStyle w:val="RCSItemQuaternrio"/>
        <w:numPr>
          <w:ilvl w:val="3"/>
          <w:numId w:val="36"/>
        </w:numPr>
      </w:pPr>
      <w:r>
        <w:t>Item Quaternário</w:t>
      </w:r>
    </w:p>
    <w:p>
      <w:pPr>
        <w:pStyle w:val="RCSTexto"/>
      </w:pPr>
      <w:r>
        <w:t>Texto texto texto texto texto texto texto texto texto texto texto texto texto texto texto texto texto texto texto texto texto texto texto texto texto texto texto texto texto texto texto.</w:t>
      </w:r>
    </w:p>
    <w:p>
      <w:pPr>
        <w:pStyle w:val="RCSItemQuintoNvel"/>
        <w:numPr>
          <w:ilvl w:val="4"/>
          <w:numId w:val="36"/>
        </w:numPr>
      </w:pPr>
      <w:r>
        <w:t>Item Quinto Nível</w:t>
      </w:r>
    </w:p>
    <w:p>
      <w:pPr>
        <w:pStyle w:val="RCSTexto"/>
      </w:pPr>
      <w: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pPr>
        <w:pStyle w:val="RCSItemprimrio"/>
        <w:numPr>
          <w:ilvl w:val="0"/>
          <w:numId w:val="36"/>
        </w:numPr>
      </w:pPr>
      <w:r>
        <w:t>DISCUSSÃO</w:t>
      </w:r>
    </w:p>
    <w:p>
      <w:pPr>
        <w:pStyle w:val="RCSTexto"/>
      </w:pPr>
      <w:r>
        <w:lastRenderedPageBreak/>
        <w:t xml:space="preserve">Texto texto texto texto texto texto texto texto texto texto texto texto texto texto texto texto texto texto texto texto texto texto texto texto texto texto texto texto texto texto texto. </w:t>
      </w:r>
    </w:p>
    <w:p>
      <w:pPr>
        <w:pStyle w:val="RCSItemprimrio"/>
        <w:numPr>
          <w:ilvl w:val="0"/>
          <w:numId w:val="36"/>
        </w:numPr>
      </w:pPr>
      <w:r>
        <w:t>CONCLUSÃO</w:t>
      </w:r>
    </w:p>
    <w:p>
      <w:pPr>
        <w:pStyle w:val="RCSTexto"/>
      </w:pPr>
      <w:r>
        <w:t xml:space="preserve">Texto texto texto texto texto texto texto texto texto texto texto texto texto texto texto texto texto texto texto texto texto texto texto texto texto texto texto texto texto texto texto texto texto texto texto texto. </w:t>
      </w:r>
    </w:p>
    <w:p>
      <w:pPr>
        <w:pStyle w:val="RCSItemprimrio"/>
      </w:pPr>
      <w:r>
        <w:t>AGRADECIMENTOS</w:t>
      </w:r>
    </w:p>
    <w:p>
      <w:pPr>
        <w:pStyle w:val="RCSTexto"/>
      </w:pPr>
      <w:r>
        <w:t>Não se esqueça de retirar toda e qualquer referência neste texto que possa identificar o autor do manuscrito. Quando seu artigo retornar para as correções finais, o editor deverá solicitar a inclusão dos agradecimentos para a publicação do trabalho. Caso isto não aconteça, consulte o mesmo neste sentido.</w:t>
      </w:r>
    </w:p>
    <w:p>
      <w:pPr>
        <w:pStyle w:val="RCSAgradecimentoseReferncias"/>
        <w:rPr>
          <w:lang w:val="en-GB"/>
        </w:rPr>
      </w:pPr>
    </w:p>
    <w:p>
      <w:pPr>
        <w:pStyle w:val="RCSAgradecimentoseReferncias"/>
        <w:rPr>
          <w:lang w:val="en-GB"/>
        </w:rPr>
      </w:pPr>
    </w:p>
    <w:p>
      <w:pPr>
        <w:pStyle w:val="RCSAgradecimentoseReferncias"/>
        <w:rPr>
          <w:lang w:val="en-GB"/>
        </w:rPr>
      </w:pPr>
      <w:bookmarkStart w:id="0" w:name="_GoBack"/>
      <w:bookmarkEnd w:id="0"/>
      <w:r>
        <w:rPr>
          <w:lang w:val="en-GB"/>
        </w:rPr>
        <w:t>Referências</w:t>
      </w:r>
    </w:p>
    <w:p>
      <w:pPr>
        <w:suppressAutoHyphens w:val="0"/>
        <w:spacing w:after="240"/>
        <w:jc w:val="both"/>
        <w:rPr>
          <w:color w:val="000000" w:themeColor="text1"/>
        </w:rPr>
      </w:pPr>
      <w:r>
        <w:rPr>
          <w:color w:val="000000" w:themeColor="text1"/>
          <w:lang w:val="en-US"/>
        </w:rPr>
        <w:t xml:space="preserve">ACKERMAN, PL. 100 years without resting. In: Ackerman, PL, (Ed.) </w:t>
      </w:r>
      <w:r>
        <w:rPr>
          <w:b/>
          <w:color w:val="000000" w:themeColor="text1"/>
          <w:lang w:val="en-US"/>
        </w:rPr>
        <w:t>Cognitive fatigue: Multidisciplinary perspectives on current research and future applications.</w:t>
      </w:r>
      <w:r>
        <w:rPr>
          <w:color w:val="000000" w:themeColor="text1"/>
          <w:lang w:val="en-US"/>
        </w:rPr>
        <w:t xml:space="preserve"> </w:t>
      </w:r>
      <w:r>
        <w:rPr>
          <w:color w:val="000000" w:themeColor="text1"/>
        </w:rPr>
        <w:t>Washington: American Psychological Association, 2011.</w:t>
      </w:r>
    </w:p>
    <w:p>
      <w:pPr>
        <w:suppressAutoHyphens w:val="0"/>
        <w:spacing w:after="240"/>
        <w:jc w:val="both"/>
        <w:rPr>
          <w:color w:val="000000" w:themeColor="text1"/>
        </w:rPr>
      </w:pPr>
      <w:r>
        <w:rPr>
          <w:color w:val="000000" w:themeColor="text1"/>
        </w:rPr>
        <w:t xml:space="preserve">AGÊNCIA NACIONAL DE AVIAÇÃO CIVIL. </w:t>
      </w:r>
      <w:r>
        <w:rPr>
          <w:b/>
          <w:color w:val="000000" w:themeColor="text1"/>
        </w:rPr>
        <w:t>Anuário do Transporte Aéreo.</w:t>
      </w:r>
      <w:r>
        <w:rPr>
          <w:color w:val="000000" w:themeColor="text1"/>
        </w:rPr>
        <w:t xml:space="preserve"> Brasília: Agência Nacional de Aviação Civil, 2013.</w:t>
      </w:r>
    </w:p>
    <w:p>
      <w:pPr>
        <w:spacing w:after="240"/>
        <w:jc w:val="both"/>
        <w:rPr>
          <w:color w:val="000000" w:themeColor="text1"/>
        </w:rPr>
      </w:pPr>
      <w:r>
        <w:rPr>
          <w:color w:val="000000" w:themeColor="text1"/>
        </w:rPr>
        <w:t>AGÊNCIA NACIONAL DE AVIAÇÃO CIVIL. Dados estatísticos. Disponível em: &lt;www.anac.gov.br&gt;. Acesso em: 05 dez. 2012.</w:t>
      </w:r>
    </w:p>
    <w:p>
      <w:pPr>
        <w:spacing w:after="240"/>
        <w:jc w:val="both"/>
        <w:rPr>
          <w:color w:val="000000" w:themeColor="text1"/>
          <w:lang w:val="en-GB"/>
        </w:rPr>
      </w:pPr>
      <w:r>
        <w:rPr>
          <w:color w:val="000000" w:themeColor="text1"/>
        </w:rPr>
        <w:t xml:space="preserve">AGÊNCIA NACIONAL DE AVIAÇÃO CIVIL. Sistema Educator. 2015. Disponível em: &lt;http://www2.anac.gov.br/educator/Index2.aspx&gt;. </w:t>
      </w:r>
      <w:proofErr w:type="spellStart"/>
      <w:r>
        <w:rPr>
          <w:color w:val="000000" w:themeColor="text1"/>
          <w:lang w:val="en-GB"/>
        </w:rPr>
        <w:t>Acesso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 10 set. 2015.</w:t>
      </w:r>
    </w:p>
    <w:p>
      <w:pPr>
        <w:suppressAutoHyphens w:val="0"/>
        <w:spacing w:after="240"/>
        <w:jc w:val="both"/>
        <w:rPr>
          <w:color w:val="000000" w:themeColor="text1"/>
          <w:lang w:val="en-US"/>
        </w:rPr>
      </w:pPr>
      <w:r>
        <w:rPr>
          <w:color w:val="000000" w:themeColor="text1"/>
          <w:lang w:val="en-US"/>
        </w:rPr>
        <w:t xml:space="preserve">ÅKERSTEDT, T; GILLBERG, M. Subjective and objective sleepiness in the active individual. </w:t>
      </w:r>
      <w:r>
        <w:rPr>
          <w:b/>
          <w:color w:val="000000" w:themeColor="text1"/>
          <w:lang w:val="en-US"/>
        </w:rPr>
        <w:t>The International journal of neuroscience</w:t>
      </w:r>
      <w:r>
        <w:rPr>
          <w:color w:val="000000" w:themeColor="text1"/>
          <w:lang w:val="en-US"/>
        </w:rPr>
        <w:t>, Vol. 1-2, No.52 (1-2), p. 29-37, 1990.</w:t>
      </w:r>
    </w:p>
    <w:p>
      <w:pPr>
        <w:suppressAutoHyphens w:val="0"/>
        <w:spacing w:after="240"/>
        <w:jc w:val="both"/>
        <w:rPr>
          <w:color w:val="000000" w:themeColor="text1"/>
        </w:rPr>
      </w:pPr>
      <w:r>
        <w:rPr>
          <w:color w:val="000000" w:themeColor="text1"/>
          <w:lang w:val="en-US"/>
        </w:rPr>
        <w:t xml:space="preserve">ÅKERSTEDT, T; WRIGHT JR, KP. Sleep loss and fatigue in shift work and shift work disorder. </w:t>
      </w:r>
      <w:r>
        <w:rPr>
          <w:b/>
          <w:color w:val="000000" w:themeColor="text1"/>
        </w:rPr>
        <w:t>Sleep medicine clinics</w:t>
      </w:r>
      <w:r>
        <w:rPr>
          <w:color w:val="000000" w:themeColor="text1"/>
        </w:rPr>
        <w:t>, Vol. 2, No.4, p. 257-271, 2009.</w:t>
      </w:r>
    </w:p>
    <w:p>
      <w:pPr>
        <w:suppressAutoHyphens w:val="0"/>
        <w:spacing w:after="240"/>
        <w:jc w:val="both"/>
        <w:rPr>
          <w:color w:val="000000" w:themeColor="text1"/>
        </w:rPr>
      </w:pPr>
      <w:r>
        <w:rPr>
          <w:color w:val="000000" w:themeColor="text1"/>
        </w:rPr>
        <w:t xml:space="preserve">ALMEIDA, C. A. </w:t>
      </w:r>
      <w:r>
        <w:rPr>
          <w:b/>
          <w:bCs/>
          <w:color w:val="000000" w:themeColor="text1"/>
        </w:rPr>
        <w:t xml:space="preserve">Concepção e desenvolvimento de um protótipo de software genérico para avaliar a qualidade em serviços utilizando o método SERVQUAL. </w:t>
      </w:r>
      <w:r>
        <w:rPr>
          <w:color w:val="000000" w:themeColor="text1"/>
        </w:rPr>
        <w:t>2013. 1 v. Dissertação (Mestrado) - Curso de Programa de Pós-graduação em Engenharia de Produção, Universidade Federal do Paraná, Curitiba, 2013</w:t>
      </w:r>
    </w:p>
    <w:p>
      <w:pPr>
        <w:suppressAutoHyphens w:val="0"/>
        <w:spacing w:after="240"/>
        <w:jc w:val="both"/>
        <w:rPr>
          <w:color w:val="000000" w:themeColor="text1"/>
        </w:rPr>
      </w:pPr>
      <w:r>
        <w:rPr>
          <w:color w:val="000000" w:themeColor="text1"/>
        </w:rPr>
        <w:t xml:space="preserve">ALVES, MGM; CHOR, D; FAERSTEIN, E; LOPES, CS; WERNECK, GL. Versão resumida da job stress scale: adaptação para o português, Short version of the job stress scale: a Portuguese language adaptation. </w:t>
      </w:r>
      <w:r>
        <w:rPr>
          <w:b/>
          <w:color w:val="000000" w:themeColor="text1"/>
        </w:rPr>
        <w:t>Revista de Saúde Pública</w:t>
      </w:r>
      <w:r>
        <w:rPr>
          <w:i/>
          <w:color w:val="000000" w:themeColor="text1"/>
        </w:rPr>
        <w:t>,</w:t>
      </w:r>
      <w:r>
        <w:rPr>
          <w:color w:val="000000" w:themeColor="text1"/>
        </w:rPr>
        <w:t xml:space="preserve"> Vol 2, No.38, p. 164-171, 2004.</w:t>
      </w:r>
    </w:p>
    <w:p>
      <w:pPr>
        <w:spacing w:after="240"/>
        <w:jc w:val="both"/>
        <w:rPr>
          <w:color w:val="000000" w:themeColor="text1"/>
        </w:rPr>
      </w:pPr>
      <w:r>
        <w:rPr>
          <w:color w:val="000000" w:themeColor="text1"/>
        </w:rPr>
        <w:t xml:space="preserve">ANGELIN, Paulo Eduardo. </w:t>
      </w:r>
      <w:r>
        <w:rPr>
          <w:b/>
          <w:color w:val="000000" w:themeColor="text1"/>
        </w:rPr>
        <w:t>Profissionalismo e profissão</w:t>
      </w:r>
      <w:r>
        <w:rPr>
          <w:color w:val="000000" w:themeColor="text1"/>
        </w:rPr>
        <w:t xml:space="preserve">: teorias sociológicas e o processo de profissionalização no Brasil. </w:t>
      </w:r>
      <w:r>
        <w:rPr>
          <w:i/>
          <w:color w:val="000000" w:themeColor="text1"/>
        </w:rPr>
        <w:t>REDD</w:t>
      </w:r>
      <w:r>
        <w:rPr>
          <w:color w:val="000000" w:themeColor="text1"/>
        </w:rPr>
        <w:t>, São Paulo, v.3, n.1. 2010. Disponível em &lt;</w:t>
      </w:r>
      <w:hyperlink r:id="rId9" w:history="1">
        <w:r>
          <w:rPr>
            <w:color w:val="000000" w:themeColor="text1"/>
          </w:rPr>
          <w:t xml:space="preserve"> </w:t>
        </w:r>
      </w:hyperlink>
      <w:hyperlink r:id="rId10" w:history="1">
        <w:r>
          <w:rPr>
            <w:color w:val="000000" w:themeColor="text1"/>
          </w:rPr>
          <w:t>http://seer.fclar.unesp.br/redd/article/view/4390</w:t>
        </w:r>
      </w:hyperlink>
      <w:r>
        <w:rPr>
          <w:color w:val="000000" w:themeColor="text1"/>
        </w:rPr>
        <w:t>&gt;. Acesso em: 12 maio 2015.</w:t>
      </w:r>
    </w:p>
    <w:p>
      <w:pPr>
        <w:suppressAutoHyphens w:val="0"/>
        <w:spacing w:after="240"/>
        <w:rPr>
          <w:color w:val="000000" w:themeColor="text1"/>
        </w:rPr>
      </w:pPr>
      <w:r>
        <w:rPr>
          <w:color w:val="000000" w:themeColor="text1"/>
        </w:rPr>
        <w:t xml:space="preserve">ASSOCIAÇÃO BRASILEIRA DE NORMAS TÉCNICAS. </w:t>
      </w:r>
      <w:r>
        <w:rPr>
          <w:b/>
          <w:color w:val="000000" w:themeColor="text1"/>
        </w:rPr>
        <w:t>NBR ISO 9001:2008</w:t>
      </w:r>
      <w:r>
        <w:rPr>
          <w:color w:val="000000" w:themeColor="text1"/>
        </w:rPr>
        <w:t>: Sistemas de gestão da qualidade - Requisitos. 2 ed. Rio de Janeiro, 2008. 36 p.</w:t>
      </w:r>
    </w:p>
    <w:p>
      <w:pPr>
        <w:suppressAutoHyphens w:val="0"/>
        <w:spacing w:after="240"/>
        <w:rPr>
          <w:color w:val="000000" w:themeColor="text1"/>
        </w:rPr>
      </w:pPr>
      <w:r>
        <w:rPr>
          <w:color w:val="000000" w:themeColor="text1"/>
        </w:rPr>
        <w:t xml:space="preserve">ASSOCIAÇÃO BRASILEIRA DE NORMAS TÉCNICAS. </w:t>
      </w:r>
      <w:r>
        <w:rPr>
          <w:b/>
          <w:color w:val="000000" w:themeColor="text1"/>
        </w:rPr>
        <w:t>NBR ISO 15100</w:t>
      </w:r>
      <w:r>
        <w:rPr>
          <w:color w:val="000000" w:themeColor="text1"/>
        </w:rPr>
        <w:t>: Sistemas de gestão da qualidade – requisitos para organizações de aeronáutica, espaço e defesa. 3 ed. Rio de Janeiro, 2010. 26 p.</w:t>
      </w:r>
    </w:p>
    <w:p>
      <w:pPr>
        <w:suppressAutoHyphens w:val="0"/>
        <w:spacing w:after="240"/>
        <w:rPr>
          <w:color w:val="000000" w:themeColor="text1"/>
        </w:rPr>
      </w:pPr>
      <w:r>
        <w:rPr>
          <w:color w:val="000000" w:themeColor="text1"/>
        </w:rPr>
        <w:t xml:space="preserve">ASSOCIAÇÃO BRASILEIRA DE NORMAS TÉCNICAS. </w:t>
      </w:r>
      <w:r>
        <w:rPr>
          <w:b/>
          <w:color w:val="000000" w:themeColor="text1"/>
        </w:rPr>
        <w:t>NBR ISO 17021:2011</w:t>
      </w:r>
      <w:r>
        <w:rPr>
          <w:color w:val="000000" w:themeColor="text1"/>
        </w:rPr>
        <w:t>: Avaliação de conformidade – Requisitos para organismos que fornecem auditoria e certificação de sistemas de gestão. 3 ed. Rio de Janeiro, 2011. 47 p.</w:t>
      </w:r>
    </w:p>
    <w:p>
      <w:pPr>
        <w:spacing w:after="240"/>
        <w:jc w:val="both"/>
        <w:rPr>
          <w:rFonts w:eastAsia="Times New Roman"/>
          <w:bCs/>
          <w:color w:val="000000" w:themeColor="text1"/>
          <w:kern w:val="36"/>
          <w:lang w:eastAsia="pt-BR"/>
        </w:rPr>
      </w:pPr>
      <w:r>
        <w:rPr>
          <w:rFonts w:eastAsia="Times New Roman"/>
          <w:bCs/>
          <w:color w:val="000000" w:themeColor="text1"/>
          <w:kern w:val="36"/>
          <w:lang w:eastAsia="pt-BR"/>
        </w:rPr>
        <w:t>ASSOCIAÇÃO BRASILEIRA DE PILOTOS DA AVIAÇÃO CIVIL</w:t>
      </w:r>
      <w:r>
        <w:rPr>
          <w:color w:val="000000" w:themeColor="text1"/>
        </w:rPr>
        <w:t xml:space="preserve">. Fadiga crônica, condições de trabalho e saúde em pilotos brasileiros. </w:t>
      </w:r>
      <w:r>
        <w:rPr>
          <w:b/>
          <w:color w:val="000000" w:themeColor="text1"/>
        </w:rPr>
        <w:t>Relatório final</w:t>
      </w:r>
      <w:r>
        <w:rPr>
          <w:color w:val="000000" w:themeColor="text1"/>
        </w:rPr>
        <w:t>. Rio de Janeiro, 2014. 67 p.</w:t>
      </w:r>
    </w:p>
    <w:p>
      <w:pPr>
        <w:pStyle w:val="Pr-formataoHTML"/>
        <w:spacing w:after="240"/>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 xml:space="preserve">AUSTRÁLIA. Australian Transport Safety Bureau. </w:t>
      </w:r>
      <w:r>
        <w:rPr>
          <w:rFonts w:ascii="Times New Roman" w:hAnsi="Times New Roman" w:cs="Times New Roman"/>
          <w:b/>
          <w:bCs/>
          <w:color w:val="000000" w:themeColor="text1"/>
          <w:sz w:val="24"/>
          <w:szCs w:val="24"/>
          <w:lang w:val="en-US"/>
        </w:rPr>
        <w:t>Aviation Research and Analysis Report - B20050205</w:t>
      </w:r>
      <w:r>
        <w:rPr>
          <w:rFonts w:ascii="Times New Roman" w:hAnsi="Times New Roman" w:cs="Times New Roman"/>
          <w:bCs/>
          <w:color w:val="000000" w:themeColor="text1"/>
          <w:sz w:val="24"/>
          <w:szCs w:val="24"/>
          <w:lang w:val="en-US"/>
        </w:rPr>
        <w:t>: How Old is Too Old? The impact of ageing aircraft on aviation safety. [</w:t>
      </w:r>
      <w:proofErr w:type="spellStart"/>
      <w:r>
        <w:rPr>
          <w:rFonts w:ascii="Times New Roman" w:hAnsi="Times New Roman" w:cs="Times New Roman"/>
          <w:bCs/>
          <w:color w:val="000000" w:themeColor="text1"/>
          <w:sz w:val="24"/>
          <w:szCs w:val="24"/>
          <w:lang w:val="en-US"/>
        </w:rPr>
        <w:t>S.l.</w:t>
      </w:r>
      <w:proofErr w:type="spellEnd"/>
      <w:r>
        <w:rPr>
          <w:rFonts w:ascii="Times New Roman" w:hAnsi="Times New Roman" w:cs="Times New Roman"/>
          <w:bCs/>
          <w:color w:val="000000" w:themeColor="text1"/>
          <w:sz w:val="24"/>
          <w:szCs w:val="24"/>
          <w:lang w:val="en-US"/>
        </w:rPr>
        <w:t xml:space="preserve">: </w:t>
      </w:r>
      <w:proofErr w:type="spellStart"/>
      <w:r>
        <w:rPr>
          <w:rFonts w:ascii="Times New Roman" w:hAnsi="Times New Roman" w:cs="Times New Roman"/>
          <w:bCs/>
          <w:color w:val="000000" w:themeColor="text1"/>
          <w:sz w:val="24"/>
          <w:szCs w:val="24"/>
          <w:lang w:val="en-US"/>
        </w:rPr>
        <w:t>s.n</w:t>
      </w:r>
      <w:proofErr w:type="spellEnd"/>
      <w:r>
        <w:rPr>
          <w:rFonts w:ascii="Times New Roman" w:hAnsi="Times New Roman" w:cs="Times New Roman"/>
          <w:bCs/>
          <w:color w:val="000000" w:themeColor="text1"/>
          <w:sz w:val="24"/>
          <w:szCs w:val="24"/>
          <w:lang w:val="en-US"/>
        </w:rPr>
        <w:t xml:space="preserve">.], 2007. </w:t>
      </w:r>
      <w:r>
        <w:rPr>
          <w:rFonts w:ascii="Times New Roman" w:hAnsi="Times New Roman" w:cs="Times New Roman"/>
          <w:bCs/>
          <w:color w:val="000000" w:themeColor="text1"/>
          <w:sz w:val="24"/>
          <w:szCs w:val="24"/>
        </w:rPr>
        <w:t>78 p.</w:t>
      </w:r>
    </w:p>
    <w:p>
      <w:pPr>
        <w:suppressAutoHyphens w:val="0"/>
        <w:spacing w:after="240"/>
        <w:jc w:val="both"/>
        <w:rPr>
          <w:color w:val="000000" w:themeColor="text1"/>
        </w:rPr>
      </w:pPr>
      <w:r>
        <w:rPr>
          <w:color w:val="000000" w:themeColor="text1"/>
        </w:rPr>
        <w:lastRenderedPageBreak/>
        <w:t xml:space="preserve">BACAL, MEA. </w:t>
      </w:r>
      <w:r>
        <w:rPr>
          <w:b/>
          <w:color w:val="000000" w:themeColor="text1"/>
        </w:rPr>
        <w:t>Lealdades visíveis e invisíveis: um estudo sobre a transmissão geracional da profissão na família</w:t>
      </w:r>
      <w:r>
        <w:rPr>
          <w:color w:val="000000" w:themeColor="text1"/>
        </w:rPr>
        <w:t>. Doutorado, PUC-Rio, Rio de Janeiro, 2013.</w:t>
      </w:r>
    </w:p>
    <w:p>
      <w:pPr>
        <w:spacing w:after="240"/>
        <w:jc w:val="both"/>
        <w:rPr>
          <w:color w:val="000000" w:themeColor="text1"/>
        </w:rPr>
      </w:pPr>
      <w:r>
        <w:rPr>
          <w:color w:val="000000" w:themeColor="text1"/>
        </w:rPr>
        <w:t xml:space="preserve">BARBOSA, Maria Ligia de Oliveira. Para onde vai a classe média: um novo profissionalismo no Brasil?. Tempo Social, [s.l.], v. 10, n. 1, p.129-142, maio 1998. FapUNIFESP (SciELO). 1998. Disponível em: &lt; </w:t>
      </w:r>
      <w:hyperlink r:id="rId11" w:history="1">
        <w:r>
          <w:rPr>
            <w:color w:val="000000" w:themeColor="text1"/>
          </w:rPr>
          <w:t>http://dx.doi.org/10.1590/s0103-20701998000100009</w:t>
        </w:r>
      </w:hyperlink>
      <w:r>
        <w:rPr>
          <w:color w:val="000000" w:themeColor="text1"/>
        </w:rPr>
        <w:t>&gt;. Acesso em: 13 nov. 2015.</w:t>
      </w:r>
    </w:p>
    <w:p>
      <w:pPr>
        <w:spacing w:after="240"/>
        <w:jc w:val="both"/>
        <w:rPr>
          <w:color w:val="000000" w:themeColor="text1"/>
          <w:lang w:val="en-GB"/>
        </w:rPr>
      </w:pPr>
      <w:r>
        <w:rPr>
          <w:color w:val="000000" w:themeColor="text1"/>
          <w:lang w:val="en-US"/>
        </w:rPr>
        <w:t xml:space="preserve">BAZERMAN, MAX H. </w:t>
      </w:r>
      <w:r>
        <w:rPr>
          <w:b/>
          <w:color w:val="000000" w:themeColor="text1"/>
          <w:lang w:val="en-GB"/>
        </w:rPr>
        <w:t>Judgment in managerial decision-making</w:t>
      </w:r>
      <w:r>
        <w:rPr>
          <w:color w:val="000000" w:themeColor="text1"/>
          <w:lang w:val="en-US"/>
        </w:rPr>
        <w:t xml:space="preserve">. </w:t>
      </w:r>
      <w:r>
        <w:rPr>
          <w:color w:val="000000" w:themeColor="text1"/>
          <w:lang w:val="en-GB"/>
        </w:rPr>
        <w:t>Hoboken: John Wiley &amp; Sons, 2006.</w:t>
      </w:r>
    </w:p>
    <w:p>
      <w:pPr>
        <w:suppressAutoHyphens w:val="0"/>
        <w:spacing w:after="240"/>
        <w:jc w:val="both"/>
        <w:rPr>
          <w:color w:val="000000" w:themeColor="text1"/>
        </w:rPr>
      </w:pPr>
      <w:r>
        <w:rPr>
          <w:color w:val="000000" w:themeColor="text1"/>
          <w:lang w:val="en-US"/>
        </w:rPr>
        <w:t xml:space="preserve">BERRY, L. L; PARASURAMAN, A.; ZEITHAML, V. A. A conceptual model </w:t>
      </w:r>
      <w:proofErr w:type="gramStart"/>
      <w:r>
        <w:rPr>
          <w:color w:val="000000" w:themeColor="text1"/>
          <w:lang w:val="en-US"/>
        </w:rPr>
        <w:t>of  service</w:t>
      </w:r>
      <w:proofErr w:type="gramEnd"/>
      <w:r>
        <w:rPr>
          <w:color w:val="000000" w:themeColor="text1"/>
          <w:lang w:val="en-US"/>
        </w:rPr>
        <w:t xml:space="preserve"> quality and its implications for future research. </w:t>
      </w:r>
      <w:r>
        <w:rPr>
          <w:b/>
          <w:color w:val="000000" w:themeColor="text1"/>
        </w:rPr>
        <w:t>Journal of Marketing</w:t>
      </w:r>
      <w:r>
        <w:rPr>
          <w:color w:val="000000" w:themeColor="text1"/>
        </w:rPr>
        <w:t>, v. 49, p. 41-50, 1985. Quadrimestral.</w:t>
      </w:r>
    </w:p>
    <w:p>
      <w:pPr>
        <w:suppressAutoHyphens w:val="0"/>
        <w:spacing w:after="240"/>
        <w:jc w:val="both"/>
        <w:rPr>
          <w:color w:val="000000" w:themeColor="text1"/>
        </w:rPr>
      </w:pPr>
      <w:r>
        <w:rPr>
          <w:color w:val="000000" w:themeColor="text1"/>
        </w:rPr>
        <w:t xml:space="preserve">BERRY, L. L; PARASURAMAN, A.; ZEITHAML, V. A. </w:t>
      </w:r>
      <w:r>
        <w:rPr>
          <w:b/>
          <w:color w:val="000000" w:themeColor="text1"/>
        </w:rPr>
        <w:t>A excelência em serviços</w:t>
      </w:r>
      <w:r>
        <w:rPr>
          <w:color w:val="000000" w:themeColor="text1"/>
        </w:rPr>
        <w:t xml:space="preserve">. São Paulo: Saraiva, 2014. </w:t>
      </w:r>
    </w:p>
    <w:p>
      <w:pPr>
        <w:suppressAutoHyphens w:val="0"/>
        <w:spacing w:after="240"/>
        <w:jc w:val="both"/>
        <w:rPr>
          <w:color w:val="000000" w:themeColor="text1"/>
          <w:lang w:val="en-US"/>
        </w:rPr>
      </w:pPr>
      <w:r>
        <w:rPr>
          <w:color w:val="000000" w:themeColor="text1"/>
          <w:lang w:val="en-US"/>
        </w:rPr>
        <w:t xml:space="preserve">BERRY, L. L; PARASURAMAN, A.; ZEITHAML, V. A. Alternatives scales for measuring service quality: A comparative assessment based on psychometric and diagnostic criteria. </w:t>
      </w:r>
      <w:r>
        <w:rPr>
          <w:b/>
          <w:color w:val="000000" w:themeColor="text1"/>
          <w:lang w:val="en-US"/>
        </w:rPr>
        <w:t>Journal of Retailing</w:t>
      </w:r>
      <w:r>
        <w:rPr>
          <w:color w:val="000000" w:themeColor="text1"/>
          <w:lang w:val="en-US"/>
        </w:rPr>
        <w:t>, New York, v. 70, n. 3, p. 201-230, 1994.</w:t>
      </w:r>
    </w:p>
    <w:p>
      <w:pPr>
        <w:suppressAutoHyphens w:val="0"/>
        <w:spacing w:after="240"/>
        <w:jc w:val="both"/>
        <w:rPr>
          <w:color w:val="000000" w:themeColor="text1"/>
        </w:rPr>
      </w:pPr>
      <w:r>
        <w:rPr>
          <w:color w:val="000000" w:themeColor="text1"/>
          <w:lang w:val="en-US"/>
        </w:rPr>
        <w:t xml:space="preserve">BERRY, L. L; PARASURAMAN, A.; ZEITHAML, V. A. SERVQUAL: A multiple-item scale for measuring consumer perceptions of service quality. </w:t>
      </w:r>
      <w:r>
        <w:rPr>
          <w:b/>
          <w:color w:val="000000" w:themeColor="text1"/>
        </w:rPr>
        <w:t>Journal of Retailing</w:t>
      </w:r>
      <w:r>
        <w:rPr>
          <w:color w:val="000000" w:themeColor="text1"/>
        </w:rPr>
        <w:t xml:space="preserve">, Cambridge, v. 64, n. 1, p. 12-40, 1988. Quadrimestral. </w:t>
      </w:r>
    </w:p>
    <w:p>
      <w:pPr>
        <w:spacing w:after="240"/>
        <w:jc w:val="both"/>
        <w:rPr>
          <w:color w:val="000000" w:themeColor="text1"/>
          <w:lang w:val="en-GB"/>
        </w:rPr>
      </w:pPr>
      <w:r>
        <w:rPr>
          <w:color w:val="000000" w:themeColor="text1"/>
        </w:rPr>
        <w:t xml:space="preserve">BOSI, M L M. Profissionalização e conhecimento: a Nutrição em questão. </w:t>
      </w:r>
      <w:r>
        <w:rPr>
          <w:color w:val="000000" w:themeColor="text1"/>
          <w:lang w:val="en-GB"/>
        </w:rPr>
        <w:t xml:space="preserve">São Paulo: </w:t>
      </w:r>
      <w:proofErr w:type="spellStart"/>
      <w:r>
        <w:rPr>
          <w:color w:val="000000" w:themeColor="text1"/>
          <w:lang w:val="en-GB"/>
        </w:rPr>
        <w:t>Hucitec</w:t>
      </w:r>
      <w:proofErr w:type="spellEnd"/>
      <w:r>
        <w:rPr>
          <w:color w:val="000000" w:themeColor="text1"/>
          <w:lang w:val="en-GB"/>
        </w:rPr>
        <w:t>. 1996.</w:t>
      </w:r>
    </w:p>
    <w:p>
      <w:pPr>
        <w:suppressAutoHyphens w:val="0"/>
        <w:spacing w:after="240"/>
        <w:jc w:val="both"/>
        <w:rPr>
          <w:color w:val="000000" w:themeColor="text1"/>
          <w:lang w:val="en-US"/>
        </w:rPr>
      </w:pPr>
      <w:r>
        <w:rPr>
          <w:color w:val="000000" w:themeColor="text1"/>
          <w:lang w:val="en-GB"/>
        </w:rPr>
        <w:t xml:space="preserve">BOSZORMENYI-NAGY, I; SPARK, GM. </w:t>
      </w:r>
      <w:r>
        <w:rPr>
          <w:b/>
          <w:color w:val="000000" w:themeColor="text1"/>
          <w:lang w:val="en-US"/>
        </w:rPr>
        <w:t>Invisible loyalties</w:t>
      </w:r>
      <w:r>
        <w:rPr>
          <w:i/>
          <w:color w:val="000000" w:themeColor="text1"/>
          <w:lang w:val="en-US"/>
        </w:rPr>
        <w:t>.</w:t>
      </w:r>
      <w:r>
        <w:rPr>
          <w:color w:val="000000" w:themeColor="text1"/>
          <w:lang w:val="en-US"/>
        </w:rPr>
        <w:t xml:space="preserve"> 2nd Edition. New York: Routledge, 1984.</w:t>
      </w:r>
    </w:p>
    <w:p>
      <w:pPr>
        <w:spacing w:after="240"/>
        <w:jc w:val="both"/>
        <w:rPr>
          <w:color w:val="000000" w:themeColor="text1"/>
          <w:lang w:val="en-US"/>
        </w:rPr>
      </w:pPr>
      <w:r>
        <w:rPr>
          <w:color w:val="000000" w:themeColor="text1"/>
          <w:lang w:val="en-US"/>
        </w:rPr>
        <w:t xml:space="preserve">BRANNEN, </w:t>
      </w:r>
      <w:proofErr w:type="gramStart"/>
      <w:r>
        <w:rPr>
          <w:color w:val="000000" w:themeColor="text1"/>
          <w:lang w:val="en-US"/>
        </w:rPr>
        <w:t>E..</w:t>
      </w:r>
      <w:proofErr w:type="gramEnd"/>
      <w:r>
        <w:rPr>
          <w:color w:val="000000" w:themeColor="text1"/>
          <w:lang w:val="en-US"/>
        </w:rPr>
        <w:t xml:space="preserve"> The Problem of Aging Aircraft: Is Mandatory Retirement the </w:t>
      </w:r>
      <w:proofErr w:type="spellStart"/>
      <w:r>
        <w:rPr>
          <w:color w:val="000000" w:themeColor="text1"/>
          <w:lang w:val="en-US"/>
        </w:rPr>
        <w:t>Anwers</w:t>
      </w:r>
      <w:proofErr w:type="spellEnd"/>
      <w:r>
        <w:rPr>
          <w:color w:val="000000" w:themeColor="text1"/>
          <w:lang w:val="en-US"/>
        </w:rPr>
        <w:t xml:space="preserve">? </w:t>
      </w:r>
      <w:r>
        <w:rPr>
          <w:b/>
          <w:bCs/>
          <w:color w:val="000000" w:themeColor="text1"/>
          <w:lang w:val="en-US"/>
        </w:rPr>
        <w:t xml:space="preserve">Journal </w:t>
      </w:r>
      <w:proofErr w:type="gramStart"/>
      <w:r>
        <w:rPr>
          <w:b/>
          <w:bCs/>
          <w:color w:val="000000" w:themeColor="text1"/>
          <w:lang w:val="en-US"/>
        </w:rPr>
        <w:t>Of</w:t>
      </w:r>
      <w:proofErr w:type="gramEnd"/>
      <w:r>
        <w:rPr>
          <w:b/>
          <w:bCs/>
          <w:color w:val="000000" w:themeColor="text1"/>
          <w:lang w:val="en-US"/>
        </w:rPr>
        <w:t xml:space="preserve"> Air Law And Commerce</w:t>
      </w:r>
      <w:r>
        <w:rPr>
          <w:bCs/>
          <w:color w:val="000000" w:themeColor="text1"/>
          <w:lang w:val="en-US"/>
        </w:rPr>
        <w:t>.</w:t>
      </w:r>
      <w:r>
        <w:rPr>
          <w:b/>
          <w:bCs/>
          <w:color w:val="000000" w:themeColor="text1"/>
          <w:lang w:val="en-US"/>
        </w:rPr>
        <w:t xml:space="preserve"> </w:t>
      </w:r>
      <w:r>
        <w:rPr>
          <w:color w:val="000000" w:themeColor="text1"/>
          <w:lang w:val="en-US"/>
        </w:rPr>
        <w:t>[</w:t>
      </w:r>
      <w:proofErr w:type="gramStart"/>
      <w:r>
        <w:rPr>
          <w:color w:val="000000" w:themeColor="text1"/>
          <w:lang w:val="en-US"/>
        </w:rPr>
        <w:t>s</w:t>
      </w:r>
      <w:proofErr w:type="gramEnd"/>
      <w:r>
        <w:rPr>
          <w:color w:val="000000" w:themeColor="text1"/>
          <w:lang w:val="en-US"/>
        </w:rPr>
        <w:t xml:space="preserve">. L.], p. 425-467. 25 </w:t>
      </w:r>
      <w:proofErr w:type="spellStart"/>
      <w:proofErr w:type="gramStart"/>
      <w:r>
        <w:rPr>
          <w:color w:val="000000" w:themeColor="text1"/>
          <w:lang w:val="en-US"/>
        </w:rPr>
        <w:t>nov</w:t>
      </w:r>
      <w:proofErr w:type="gramEnd"/>
      <w:r>
        <w:rPr>
          <w:color w:val="000000" w:themeColor="text1"/>
          <w:lang w:val="en-US"/>
        </w:rPr>
        <w:t>.</w:t>
      </w:r>
      <w:proofErr w:type="spellEnd"/>
      <w:r>
        <w:rPr>
          <w:color w:val="000000" w:themeColor="text1"/>
          <w:lang w:val="en-US"/>
        </w:rPr>
        <w:t xml:space="preserve"> 1991.</w:t>
      </w:r>
    </w:p>
    <w:p>
      <w:pPr>
        <w:suppressAutoHyphens w:val="0"/>
        <w:autoSpaceDE w:val="0"/>
        <w:autoSpaceDN w:val="0"/>
        <w:adjustRightInd w:val="0"/>
        <w:spacing w:after="240"/>
        <w:rPr>
          <w:color w:val="000000" w:themeColor="text1"/>
        </w:rPr>
      </w:pPr>
      <w:r>
        <w:rPr>
          <w:color w:val="000000" w:themeColor="text1"/>
        </w:rPr>
        <w:t xml:space="preserve">BRASIL. Agência Nacional de Aviação Civil. </w:t>
      </w:r>
      <w:r>
        <w:rPr>
          <w:b/>
          <w:color w:val="000000" w:themeColor="text1"/>
        </w:rPr>
        <w:t>Instrução Suplementar - IS Nº 00-001</w:t>
      </w:r>
      <w:r>
        <w:rPr>
          <w:color w:val="000000" w:themeColor="text1"/>
        </w:rPr>
        <w:t>: Sistema de Dificuldades em Serviço. Revisão A. 2012. Disponível em: &lt;http://www2.anac.gov.br/certificacao/CI/Textos/IS-00-001A-P.pdf&gt;. Acesso em: jun. 2015.</w:t>
      </w:r>
    </w:p>
    <w:p>
      <w:pPr>
        <w:spacing w:after="240"/>
        <w:jc w:val="both"/>
        <w:rPr>
          <w:color w:val="000000" w:themeColor="text1"/>
        </w:rPr>
      </w:pPr>
      <w:r>
        <w:rPr>
          <w:color w:val="000000" w:themeColor="text1"/>
        </w:rPr>
        <w:t>BRASIL. Agência Nacional de Aviação Civil. Instrução Suplementar (IS) N° 00-003B: Exames de conhecimentos teóricos de licenças, habilitações e certificados. Revisão B. 2015. Disponível em: &lt;http://www2.anac.gov.br/ biblioteca/IS/2015/IS00-003B.pdf&gt;. Acesso em: 25 nov. 2015.</w:t>
      </w:r>
    </w:p>
    <w:p>
      <w:pPr>
        <w:suppressAutoHyphens w:val="0"/>
        <w:autoSpaceDE w:val="0"/>
        <w:autoSpaceDN w:val="0"/>
        <w:adjustRightInd w:val="0"/>
        <w:spacing w:after="240"/>
        <w:rPr>
          <w:color w:val="000000" w:themeColor="text1"/>
        </w:rPr>
      </w:pPr>
      <w:r>
        <w:rPr>
          <w:color w:val="000000" w:themeColor="text1"/>
        </w:rPr>
        <w:t xml:space="preserve">BRASIL. Agência Nacional de Aviação Civil. </w:t>
      </w:r>
      <w:r>
        <w:rPr>
          <w:b/>
          <w:color w:val="000000" w:themeColor="text1"/>
        </w:rPr>
        <w:t>Manual de Procedimentos (MPR) 300</w:t>
      </w:r>
      <w:r>
        <w:rPr>
          <w:color w:val="000000" w:themeColor="text1"/>
        </w:rPr>
        <w:t>: Certificação de Produção e Vigilância. Revisão 2. Aprovada em 28 de junho de 2010. Disponível em: &lt;http://www2.anac.gov.br/certificacao/MPR/Textos/MPR-300-002-P.pdf&gt;. Acesso em: jun. 2015.</w:t>
      </w:r>
    </w:p>
    <w:p>
      <w:pPr>
        <w:spacing w:after="240"/>
        <w:jc w:val="both"/>
        <w:rPr>
          <w:color w:val="000000" w:themeColor="text1"/>
        </w:rPr>
      </w:pPr>
      <w:r>
        <w:rPr>
          <w:color w:val="000000" w:themeColor="text1"/>
        </w:rPr>
        <w:t xml:space="preserve">BRASIL. </w:t>
      </w:r>
      <w:r>
        <w:rPr>
          <w:bCs/>
          <w:color w:val="000000" w:themeColor="text1"/>
        </w:rPr>
        <w:t xml:space="preserve">Agência Nacional de Aviação Civil. </w:t>
      </w:r>
      <w:r>
        <w:rPr>
          <w:b/>
          <w:color w:val="000000" w:themeColor="text1"/>
        </w:rPr>
        <w:t xml:space="preserve">Registro Aeronáutico Brasileiro (RAB) </w:t>
      </w:r>
      <w:r>
        <w:rPr>
          <w:color w:val="000000" w:themeColor="text1"/>
        </w:rPr>
        <w:t xml:space="preserve">2014:. Disponível em: &lt;http://www2.anac.gov.br/rab/servicos/certidao_inteiro.asp&gt;. Acesso em: 03 mar. 2017. </w:t>
      </w:r>
    </w:p>
    <w:p>
      <w:pPr>
        <w:suppressAutoHyphens w:val="0"/>
        <w:autoSpaceDE w:val="0"/>
        <w:autoSpaceDN w:val="0"/>
        <w:adjustRightInd w:val="0"/>
        <w:spacing w:after="240"/>
        <w:rPr>
          <w:color w:val="000000" w:themeColor="text1"/>
        </w:rPr>
      </w:pPr>
      <w:r>
        <w:rPr>
          <w:color w:val="000000" w:themeColor="text1"/>
        </w:rPr>
        <w:t xml:space="preserve">BRASIL. Agência Nacional de Aviação Civil. </w:t>
      </w:r>
      <w:r>
        <w:rPr>
          <w:b/>
          <w:bCs/>
          <w:color w:val="000000" w:themeColor="text1"/>
        </w:rPr>
        <w:t>Regulamento Brasileiro de Aviação Civil (RBAC) 01</w:t>
      </w:r>
      <w:r>
        <w:rPr>
          <w:color w:val="000000" w:themeColor="text1"/>
        </w:rPr>
        <w:t>: Definições, regras de redação e unidades de medida para uso nos RBAC. Brasília, 2011. Disponível em: &lt;http://www2.anac.gov.br/transparencia/pdf/BPS2011/8s/RBAC01.pdf&gt;. Acesso em: jun. 2015.</w:t>
      </w:r>
    </w:p>
    <w:p>
      <w:pPr>
        <w:spacing w:after="240"/>
        <w:jc w:val="both"/>
        <w:rPr>
          <w:color w:val="000000" w:themeColor="text1"/>
        </w:rPr>
      </w:pPr>
      <w:r>
        <w:rPr>
          <w:color w:val="000000" w:themeColor="text1"/>
        </w:rPr>
        <w:t xml:space="preserve">BRASIL. Agência Nacional de Aviação Civil. </w:t>
      </w:r>
      <w:r>
        <w:rPr>
          <w:b/>
          <w:bCs/>
          <w:color w:val="000000" w:themeColor="text1"/>
        </w:rPr>
        <w:t>Regulamento Brasileiro de Aviação Civil (RBAC) 21</w:t>
      </w:r>
      <w:r>
        <w:rPr>
          <w:color w:val="000000" w:themeColor="text1"/>
        </w:rPr>
        <w:t>: Certificação de produto aeronáutico. Brasília, 2011. Disponível em: &lt;http://www2.anac.gov.br/transparencia/pdf/rbac 21 Emenda 00.pdf&gt;. Acesso em: jun. 2015.</w:t>
      </w:r>
    </w:p>
    <w:p>
      <w:pPr>
        <w:spacing w:after="240"/>
        <w:jc w:val="both"/>
        <w:rPr>
          <w:color w:val="000000" w:themeColor="text1"/>
        </w:rPr>
      </w:pPr>
      <w:r>
        <w:rPr>
          <w:color w:val="000000" w:themeColor="text1"/>
        </w:rPr>
        <w:t xml:space="preserve">BRASIL. Agência Nacional de Aviação Civil. </w:t>
      </w:r>
      <w:r>
        <w:rPr>
          <w:b/>
          <w:bCs/>
          <w:color w:val="000000" w:themeColor="text1"/>
        </w:rPr>
        <w:t>Regulamento Brasileiro de Aviação Civil (RBAC) 25</w:t>
      </w:r>
      <w:r>
        <w:rPr>
          <w:color w:val="000000" w:themeColor="text1"/>
        </w:rPr>
        <w:t>: Requisitos de aeronavegabilidade. Brasília, 2014. 300 p.</w:t>
      </w:r>
    </w:p>
    <w:p>
      <w:pPr>
        <w:spacing w:after="240"/>
        <w:jc w:val="both"/>
        <w:rPr>
          <w:color w:val="000000" w:themeColor="text1"/>
        </w:rPr>
      </w:pPr>
      <w:r>
        <w:rPr>
          <w:color w:val="000000" w:themeColor="text1"/>
        </w:rPr>
        <w:t xml:space="preserve">BRASIL. Agência Nacional de Aviação Civil. </w:t>
      </w:r>
      <w:r>
        <w:rPr>
          <w:b/>
          <w:bCs/>
          <w:color w:val="000000" w:themeColor="text1"/>
        </w:rPr>
        <w:t>Regulamento Brasileiro de Aviação Civil (RBAC) 26:</w:t>
      </w:r>
      <w:r>
        <w:rPr>
          <w:color w:val="000000" w:themeColor="text1"/>
        </w:rPr>
        <w:t xml:space="preserve"> Aeronavegabilidade continuada e melhorias na segurança para aviões categoria transporte. Brasília, 2013.</w:t>
      </w:r>
    </w:p>
    <w:p>
      <w:pPr>
        <w:spacing w:after="240"/>
        <w:jc w:val="both"/>
        <w:rPr>
          <w:color w:val="000000" w:themeColor="text1"/>
        </w:rPr>
      </w:pPr>
      <w:r>
        <w:rPr>
          <w:color w:val="000000" w:themeColor="text1"/>
        </w:rPr>
        <w:t xml:space="preserve">Brasil, Agência Nacional de Aviação Civil. </w:t>
      </w:r>
      <w:r>
        <w:rPr>
          <w:b/>
          <w:bCs/>
          <w:color w:val="000000" w:themeColor="text1"/>
        </w:rPr>
        <w:t>Regulamento Brasileiro de Aviação Civil (RBAC) 121</w:t>
      </w:r>
      <w:r>
        <w:rPr>
          <w:color w:val="000000" w:themeColor="text1"/>
        </w:rPr>
        <w:t>: Requisitos Operacionais: Operações Domésticas, de bandeira e Suplementares. Emenda 03. Brasília, 2010.</w:t>
      </w:r>
    </w:p>
    <w:p>
      <w:pPr>
        <w:spacing w:after="240"/>
        <w:jc w:val="both"/>
        <w:rPr>
          <w:color w:val="000000" w:themeColor="text1"/>
        </w:rPr>
      </w:pPr>
      <w:r>
        <w:rPr>
          <w:color w:val="000000" w:themeColor="text1"/>
        </w:rPr>
        <w:t xml:space="preserve">BRASIL. Comando da Aeronáutica. Centro de Investigação e Prevenção de Acidentes Aeronáuticos. </w:t>
      </w:r>
      <w:r>
        <w:rPr>
          <w:b/>
          <w:color w:val="000000" w:themeColor="text1"/>
        </w:rPr>
        <w:t>Folheto do Comando da Aeronáutica</w:t>
      </w:r>
      <w:r>
        <w:rPr>
          <w:color w:val="000000" w:themeColor="text1"/>
        </w:rPr>
        <w:t xml:space="preserve"> (FCA) 58-1: Panorama estatístico da aviação civil brasileira. Brasília, 2014.</w:t>
      </w:r>
    </w:p>
    <w:p>
      <w:pPr>
        <w:spacing w:after="240"/>
        <w:jc w:val="both"/>
        <w:rPr>
          <w:color w:val="000000" w:themeColor="text1"/>
        </w:rPr>
      </w:pPr>
      <w:r>
        <w:rPr>
          <w:color w:val="000000" w:themeColor="text1"/>
        </w:rPr>
        <w:t xml:space="preserve">BRASIL. Comando da Aeronáutica. Centro de Investigação e Prevenção de Acidentes Aeronáuticos. </w:t>
      </w:r>
      <w:r>
        <w:rPr>
          <w:b/>
          <w:color w:val="000000" w:themeColor="text1"/>
        </w:rPr>
        <w:t>RELATÓRIO FINAL A – n° 088</w:t>
      </w:r>
      <w:r>
        <w:rPr>
          <w:color w:val="000000" w:themeColor="text1"/>
        </w:rPr>
        <w:t>. Brasília, 2011.</w:t>
      </w:r>
    </w:p>
    <w:p>
      <w:pPr>
        <w:spacing w:after="240"/>
        <w:jc w:val="both"/>
        <w:rPr>
          <w:color w:val="000000" w:themeColor="text1"/>
        </w:rPr>
      </w:pPr>
      <w:r>
        <w:rPr>
          <w:color w:val="000000" w:themeColor="text1"/>
        </w:rPr>
        <w:t xml:space="preserve">BRASIL. Comando da Aeronáutica. Departamento de Aviação Civil. </w:t>
      </w:r>
      <w:r>
        <w:rPr>
          <w:b/>
          <w:color w:val="000000" w:themeColor="text1"/>
        </w:rPr>
        <w:t>Regulamento Brasileiro de Homologação Aeronáutica (RBHA) Especial 88</w:t>
      </w:r>
      <w:r>
        <w:rPr>
          <w:color w:val="000000" w:themeColor="text1"/>
        </w:rPr>
        <w:t>: requisitos para avaliação de tolerância para falhas do sistema de tanques de combustível. DOU, 27 Ago 2001.</w:t>
      </w:r>
    </w:p>
    <w:p>
      <w:pPr>
        <w:suppressAutoHyphens w:val="0"/>
        <w:spacing w:after="240"/>
        <w:jc w:val="both"/>
        <w:rPr>
          <w:color w:val="000000" w:themeColor="text1"/>
        </w:rPr>
      </w:pPr>
      <w:r>
        <w:rPr>
          <w:color w:val="000000" w:themeColor="text1"/>
        </w:rPr>
        <w:t>BRASIL. Comando da Aeronáutica. Departamento de Aviação Civil. “</w:t>
      </w:r>
      <w:r>
        <w:rPr>
          <w:b/>
          <w:color w:val="000000" w:themeColor="text1"/>
        </w:rPr>
        <w:t>Regulamento Brasileiro de Homologação Aeronáutica (RBHA) 91</w:t>
      </w:r>
      <w:r>
        <w:rPr>
          <w:color w:val="000000" w:themeColor="text1"/>
        </w:rPr>
        <w:t xml:space="preserve">, Subparte K.”, 2003. </w:t>
      </w:r>
      <w:r>
        <w:t>Disponível em: &lt;</w:t>
      </w:r>
      <w:r>
        <w:rPr>
          <w:color w:val="000000" w:themeColor="text1"/>
        </w:rPr>
        <w:t>http://www.anac.gov.br/assuntos/legislacao/legislacao-1/rbha-e-rbac/rbha/rbha-091/@@display-file/arquivo_norma/rbha091.pdf&gt; Acesso em 10 de maio de 2017.</w:t>
      </w:r>
    </w:p>
    <w:p>
      <w:pPr>
        <w:suppressAutoHyphens w:val="0"/>
        <w:spacing w:after="240"/>
        <w:jc w:val="both"/>
        <w:rPr>
          <w:color w:val="000000" w:themeColor="text1"/>
        </w:rPr>
      </w:pPr>
      <w:r>
        <w:rPr>
          <w:color w:val="000000" w:themeColor="text1"/>
        </w:rPr>
        <w:t xml:space="preserve">BRASIL. Comando da Aeronáutica. Gabinete do Comandante. Portaria nº 1677/GC3, de 21 de dezembro de 2016. Aprova a reedição do Regulamento do Centro de Investigação e Prevenção de Acidentes Aeronáuticos (ROCA 21-48). </w:t>
      </w:r>
      <w:r>
        <w:rPr>
          <w:b/>
          <w:bCs/>
          <w:color w:val="000000" w:themeColor="text1"/>
        </w:rPr>
        <w:t>Boletim do Comando da Aeronáutica</w:t>
      </w:r>
      <w:r>
        <w:rPr>
          <w:color w:val="000000" w:themeColor="text1"/>
        </w:rPr>
        <w:t>, Rio de Janeiro, RJ, n. 28, 20 fev. 2017.</w:t>
      </w:r>
    </w:p>
    <w:p>
      <w:pPr>
        <w:suppressAutoHyphens w:val="0"/>
        <w:spacing w:after="240"/>
        <w:rPr>
          <w:color w:val="000000" w:themeColor="text1"/>
        </w:rPr>
      </w:pPr>
      <w:r>
        <w:rPr>
          <w:color w:val="000000" w:themeColor="text1"/>
        </w:rPr>
        <w:t xml:space="preserve">BRASIL. Comando da Aeronáutica. Instituto de Fomento e Coordenação Industrial. </w:t>
      </w:r>
      <w:r>
        <w:rPr>
          <w:b/>
          <w:color w:val="000000" w:themeColor="text1"/>
        </w:rPr>
        <w:t>Apostila do Curso de Representante Governamental da Garantia da Qualidade</w:t>
      </w:r>
      <w:r>
        <w:rPr>
          <w:color w:val="000000" w:themeColor="text1"/>
        </w:rPr>
        <w:t>. São José dos Campos, 2015.</w:t>
      </w:r>
    </w:p>
    <w:p>
      <w:pPr>
        <w:suppressAutoHyphens w:val="0"/>
        <w:autoSpaceDE w:val="0"/>
        <w:autoSpaceDN w:val="0"/>
        <w:adjustRightInd w:val="0"/>
        <w:spacing w:after="240"/>
        <w:rPr>
          <w:color w:val="000000" w:themeColor="text1"/>
        </w:rPr>
      </w:pPr>
      <w:r>
        <w:rPr>
          <w:bCs/>
          <w:color w:val="000000" w:themeColor="text1"/>
        </w:rPr>
        <w:t xml:space="preserve">BRASIL. </w:t>
      </w:r>
      <w:r>
        <w:rPr>
          <w:b/>
          <w:color w:val="000000" w:themeColor="text1"/>
        </w:rPr>
        <w:t>Lei nº 7565</w:t>
      </w:r>
      <w:r>
        <w:rPr>
          <w:color w:val="000000" w:themeColor="text1"/>
        </w:rPr>
        <w:t>, de 19 de Dezembro de 1986. Dispõe sobre o Código Brasileiro de Aeronáutica. Disponível em &lt;http://www.planalto.gov.br/ccivil_03/leis/L7565.htm&gt;. Acesso em: jun. 2015.</w:t>
      </w:r>
    </w:p>
    <w:p>
      <w:pPr>
        <w:suppressAutoHyphens w:val="0"/>
        <w:autoSpaceDE w:val="0"/>
        <w:autoSpaceDN w:val="0"/>
        <w:adjustRightInd w:val="0"/>
        <w:spacing w:after="240"/>
        <w:rPr>
          <w:color w:val="000000" w:themeColor="text1"/>
        </w:rPr>
      </w:pPr>
      <w:r>
        <w:rPr>
          <w:bCs/>
          <w:color w:val="000000" w:themeColor="text1"/>
        </w:rPr>
        <w:t xml:space="preserve">BRASIL. </w:t>
      </w:r>
      <w:r>
        <w:rPr>
          <w:color w:val="000000" w:themeColor="text1"/>
        </w:rPr>
        <w:t xml:space="preserve">Lei nº 11.182, de 27 de setembro de 2005. Cria a Agência Nacional de Aviação Civil – ANAC, e dá outras providências. </w:t>
      </w:r>
      <w:r>
        <w:rPr>
          <w:b/>
          <w:color w:val="000000" w:themeColor="text1"/>
        </w:rPr>
        <w:t>Diário Oficial [da] República Federativa do Brasil</w:t>
      </w:r>
      <w:r>
        <w:rPr>
          <w:color w:val="000000" w:themeColor="text1"/>
        </w:rPr>
        <w:t>. Brasília, DF, 28 set. 2005. Seção 1, p.1-8.</w:t>
      </w:r>
    </w:p>
    <w:p>
      <w:pPr>
        <w:suppressAutoHyphens w:val="0"/>
        <w:spacing w:after="240"/>
        <w:jc w:val="both"/>
        <w:rPr>
          <w:color w:val="000000" w:themeColor="text1"/>
          <w:lang w:val="en-GB"/>
        </w:rPr>
      </w:pPr>
      <w:r>
        <w:rPr>
          <w:color w:val="000000" w:themeColor="text1"/>
        </w:rPr>
        <w:t xml:space="preserve">BRIDI, E.; PALADINI, E. P. </w:t>
      </w:r>
      <w:r>
        <w:rPr>
          <w:b/>
          <w:color w:val="000000" w:themeColor="text1"/>
        </w:rPr>
        <w:t xml:space="preserve">Gestão e avaliação da qualidade em serviços para organizações competitivas: </w:t>
      </w:r>
      <w:r>
        <w:rPr>
          <w:color w:val="000000" w:themeColor="text1"/>
        </w:rPr>
        <w:t xml:space="preserve">estratégias básicas e o cliente misterioso. </w:t>
      </w:r>
      <w:r>
        <w:rPr>
          <w:color w:val="000000" w:themeColor="text1"/>
          <w:lang w:val="en-GB"/>
        </w:rPr>
        <w:t xml:space="preserve">São Paulo: Atlas, 2013. </w:t>
      </w:r>
    </w:p>
    <w:p>
      <w:pPr>
        <w:spacing w:after="240"/>
        <w:jc w:val="both"/>
        <w:rPr>
          <w:color w:val="000000" w:themeColor="text1"/>
        </w:rPr>
      </w:pPr>
      <w:r>
        <w:rPr>
          <w:color w:val="000000" w:themeColor="text1"/>
          <w:lang w:val="en-GB"/>
        </w:rPr>
        <w:t xml:space="preserve">BRODMAN, Michael </w:t>
      </w:r>
      <w:proofErr w:type="gramStart"/>
      <w:r>
        <w:rPr>
          <w:color w:val="000000" w:themeColor="text1"/>
          <w:lang w:val="en-GB"/>
        </w:rPr>
        <w:t>et</w:t>
      </w:r>
      <w:proofErr w:type="gramEnd"/>
      <w:r>
        <w:rPr>
          <w:color w:val="000000" w:themeColor="text1"/>
          <w:lang w:val="en-GB"/>
        </w:rPr>
        <w:t xml:space="preserve">. </w:t>
      </w:r>
      <w:proofErr w:type="gramStart"/>
      <w:r>
        <w:rPr>
          <w:color w:val="000000" w:themeColor="text1"/>
          <w:lang w:val="en-GB"/>
        </w:rPr>
        <w:t>al</w:t>
      </w:r>
      <w:proofErr w:type="gramEnd"/>
      <w:r>
        <w:rPr>
          <w:color w:val="000000" w:themeColor="text1"/>
          <w:lang w:val="en-GB"/>
        </w:rPr>
        <w:t xml:space="preserve">. Professionalism: a Necessary Ingredient in a Culture of Safety. </w:t>
      </w:r>
      <w:r>
        <w:rPr>
          <w:b/>
          <w:color w:val="000000" w:themeColor="text1"/>
          <w:lang w:val="en-GB"/>
        </w:rPr>
        <w:t>The joint Commission Journal on Quality and Patient Safety</w:t>
      </w:r>
      <w:r>
        <w:rPr>
          <w:color w:val="000000" w:themeColor="text1"/>
          <w:lang w:val="en-GB"/>
        </w:rPr>
        <w:t xml:space="preserve">. [S. l.], </w:t>
      </w:r>
      <w:r>
        <w:rPr>
          <w:color w:val="000000" w:themeColor="text1"/>
          <w:lang w:val="en-US"/>
        </w:rPr>
        <w:t xml:space="preserve">v.37, n. 10. </w:t>
      </w:r>
      <w:r>
        <w:rPr>
          <w:color w:val="000000" w:themeColor="text1"/>
        </w:rPr>
        <w:t>2011.</w:t>
      </w:r>
    </w:p>
    <w:p>
      <w:pPr>
        <w:suppressAutoHyphens w:val="0"/>
        <w:spacing w:after="240"/>
        <w:jc w:val="both"/>
        <w:rPr>
          <w:color w:val="000000" w:themeColor="text1"/>
          <w:lang w:val="en-US"/>
        </w:rPr>
      </w:pPr>
      <w:r>
        <w:rPr>
          <w:color w:val="000000" w:themeColor="text1"/>
        </w:rPr>
        <w:t xml:space="preserve">BUCHER-MALUSCHKE, JSNF. Do transgeracional na perspectiva sistêmica à transmissão psíquica entre as gerações na perspectiva da psicanálise, In: Penso, MA; Costa, LF (Ed.) </w:t>
      </w:r>
      <w:r>
        <w:rPr>
          <w:b/>
          <w:color w:val="000000" w:themeColor="text1"/>
        </w:rPr>
        <w:t>A transmissão geracional em diferentes contextos: da pesquisa à intervenção</w:t>
      </w:r>
      <w:r>
        <w:rPr>
          <w:color w:val="000000" w:themeColor="text1"/>
        </w:rPr>
        <w:t xml:space="preserve">. </w:t>
      </w:r>
      <w:r>
        <w:rPr>
          <w:color w:val="000000" w:themeColor="text1"/>
          <w:lang w:val="en-US"/>
        </w:rPr>
        <w:t xml:space="preserve">São Paulo: </w:t>
      </w:r>
      <w:proofErr w:type="spellStart"/>
      <w:r>
        <w:rPr>
          <w:color w:val="000000" w:themeColor="text1"/>
          <w:lang w:val="en-US"/>
        </w:rPr>
        <w:t>Summus</w:t>
      </w:r>
      <w:proofErr w:type="spellEnd"/>
      <w:r>
        <w:rPr>
          <w:color w:val="000000" w:themeColor="text1"/>
          <w:lang w:val="en-US"/>
        </w:rPr>
        <w:t>, p. 76-96, 2008.</w:t>
      </w:r>
    </w:p>
    <w:p>
      <w:pPr>
        <w:spacing w:after="240"/>
        <w:jc w:val="both"/>
        <w:rPr>
          <w:bCs/>
          <w:color w:val="000000" w:themeColor="text1"/>
          <w:lang w:val="en-GB"/>
        </w:rPr>
      </w:pPr>
      <w:r>
        <w:rPr>
          <w:bCs/>
          <w:color w:val="000000" w:themeColor="text1"/>
          <w:lang w:val="en-GB"/>
        </w:rPr>
        <w:t>BUNTIN, W. D. Application of fracture mechanics to the F-111 airplane. In:</w:t>
      </w:r>
      <w:r>
        <w:rPr>
          <w:b/>
          <w:bCs/>
          <w:color w:val="000000" w:themeColor="text1"/>
          <w:lang w:val="en-GB"/>
        </w:rPr>
        <w:t xml:space="preserve"> </w:t>
      </w:r>
      <w:r>
        <w:rPr>
          <w:bCs/>
          <w:color w:val="000000" w:themeColor="text1"/>
          <w:lang w:val="en-GB"/>
        </w:rPr>
        <w:t xml:space="preserve">AGARD CONFERENCE ON FRACTURE MECHANICS DESIGN METHODOLOGY, </w:t>
      </w:r>
      <w:r>
        <w:rPr>
          <w:b/>
          <w:bCs/>
          <w:color w:val="000000" w:themeColor="text1"/>
          <w:lang w:val="en-GB"/>
        </w:rPr>
        <w:t>Proceedings…</w:t>
      </w:r>
      <w:r>
        <w:rPr>
          <w:bCs/>
          <w:color w:val="000000" w:themeColor="text1"/>
          <w:lang w:val="en-GB"/>
        </w:rPr>
        <w:t xml:space="preserve"> </w:t>
      </w:r>
      <w:proofErr w:type="spellStart"/>
      <w:r>
        <w:rPr>
          <w:bCs/>
          <w:color w:val="000000" w:themeColor="text1"/>
          <w:lang w:val="en-GB"/>
        </w:rPr>
        <w:t>França</w:t>
      </w:r>
      <w:proofErr w:type="spellEnd"/>
      <w:r>
        <w:rPr>
          <w:bCs/>
          <w:color w:val="000000" w:themeColor="text1"/>
          <w:lang w:val="en-GB"/>
        </w:rPr>
        <w:t>. 1977. p. 3-1 – 3-12.</w:t>
      </w:r>
    </w:p>
    <w:p>
      <w:pPr>
        <w:suppressAutoHyphens w:val="0"/>
        <w:spacing w:after="240"/>
        <w:jc w:val="both"/>
        <w:rPr>
          <w:color w:val="000000" w:themeColor="text1"/>
          <w:lang w:val="en-US"/>
        </w:rPr>
      </w:pPr>
      <w:r>
        <w:rPr>
          <w:color w:val="000000" w:themeColor="text1"/>
          <w:lang w:val="en-US"/>
        </w:rPr>
        <w:t xml:space="preserve">CALDWELL, JA; MALLIS, MM; CALDWELL, JL; PAUL, MA; MILLER, JC; NERI, DF. Fatigue countermeasures in aviation. </w:t>
      </w:r>
      <w:r>
        <w:rPr>
          <w:b/>
          <w:color w:val="000000" w:themeColor="text1"/>
          <w:lang w:val="en-US"/>
        </w:rPr>
        <w:t>Aviation, space, and environmental medicine</w:t>
      </w:r>
      <w:r>
        <w:rPr>
          <w:color w:val="000000" w:themeColor="text1"/>
          <w:lang w:val="en-US"/>
        </w:rPr>
        <w:t>, Vol. 1, No. 80, p. 29-59, 2009.</w:t>
      </w:r>
    </w:p>
    <w:p>
      <w:pPr>
        <w:suppressAutoHyphens w:val="0"/>
        <w:spacing w:after="240"/>
        <w:jc w:val="both"/>
        <w:rPr>
          <w:color w:val="000000" w:themeColor="text1"/>
          <w:lang w:val="en-GB"/>
        </w:rPr>
      </w:pPr>
      <w:r>
        <w:rPr>
          <w:color w:val="000000" w:themeColor="text1"/>
        </w:rPr>
        <w:t xml:space="preserve">CASTRO, M; CARVALHAIS, JE; ELES, JT. </w:t>
      </w:r>
      <w:r>
        <w:rPr>
          <w:color w:val="000000" w:themeColor="text1"/>
          <w:lang w:val="en-US"/>
        </w:rPr>
        <w:t xml:space="preserve">Irregular working hours and fatigue of cabin crew work. </w:t>
      </w:r>
      <w:r>
        <w:rPr>
          <w:b/>
          <w:color w:val="000000" w:themeColor="text1"/>
          <w:lang w:val="en-GB"/>
        </w:rPr>
        <w:t>A Journal of Prevention, Assessment and Rehabilitation</w:t>
      </w:r>
      <w:r>
        <w:rPr>
          <w:color w:val="000000" w:themeColor="text1"/>
          <w:lang w:val="en-GB"/>
        </w:rPr>
        <w:t>, No. 0, p. 1-7, 2014.</w:t>
      </w:r>
    </w:p>
    <w:p>
      <w:pPr>
        <w:spacing w:after="240"/>
        <w:jc w:val="both"/>
        <w:rPr>
          <w:color w:val="000000" w:themeColor="text1"/>
          <w:lang w:val="en-US"/>
        </w:rPr>
      </w:pPr>
      <w:r>
        <w:rPr>
          <w:color w:val="000000" w:themeColor="text1"/>
          <w:lang w:val="en-GB"/>
        </w:rPr>
        <w:t xml:space="preserve">CHANG, Y.s et al. </w:t>
      </w:r>
      <w:r>
        <w:rPr>
          <w:color w:val="000000" w:themeColor="text1"/>
          <w:lang w:val="en-US"/>
        </w:rPr>
        <w:t>Development of RFID Enabled Aircraft Maintenance. Korea: School Of Air Transport, Transportation &amp; Logistics, Aviation University. 2006.</w:t>
      </w:r>
    </w:p>
    <w:p>
      <w:pPr>
        <w:suppressAutoHyphens w:val="0"/>
        <w:spacing w:after="240"/>
        <w:rPr>
          <w:color w:val="000000" w:themeColor="text1"/>
        </w:rPr>
      </w:pPr>
      <w:r>
        <w:rPr>
          <w:color w:val="000000" w:themeColor="text1"/>
        </w:rPr>
        <w:t xml:space="preserve">COELHO, C. E. A. Processo de Certificação de Produto. </w:t>
      </w:r>
      <w:r>
        <w:rPr>
          <w:color w:val="000000" w:themeColor="text1"/>
          <w:lang w:val="en-GB"/>
        </w:rPr>
        <w:t>In:</w:t>
      </w:r>
      <w:r>
        <w:rPr>
          <w:b/>
          <w:color w:val="000000" w:themeColor="text1"/>
          <w:lang w:val="en-GB"/>
        </w:rPr>
        <w:t xml:space="preserve"> </w:t>
      </w:r>
      <w:proofErr w:type="spellStart"/>
      <w:r>
        <w:rPr>
          <w:color w:val="000000" w:themeColor="text1"/>
          <w:lang w:val="en-GB"/>
        </w:rPr>
        <w:t>Aeroespacial</w:t>
      </w:r>
      <w:proofErr w:type="spellEnd"/>
      <w:r>
        <w:rPr>
          <w:color w:val="000000" w:themeColor="text1"/>
          <w:lang w:val="en-GB"/>
        </w:rPr>
        <w:t xml:space="preserve"> Brazilian Symposium on </w:t>
      </w:r>
      <w:proofErr w:type="spellStart"/>
      <w:r>
        <w:rPr>
          <w:color w:val="000000" w:themeColor="text1"/>
          <w:lang w:val="en-GB"/>
        </w:rPr>
        <w:t>Aeroespace</w:t>
      </w:r>
      <w:proofErr w:type="spellEnd"/>
      <w:r>
        <w:rPr>
          <w:color w:val="000000" w:themeColor="text1"/>
          <w:lang w:val="en-GB"/>
        </w:rPr>
        <w:t xml:space="preserve"> Eng. </w:t>
      </w:r>
      <w:r>
        <w:rPr>
          <w:color w:val="000000" w:themeColor="text1"/>
        </w:rPr>
        <w:t xml:space="preserve">&amp; Applications. </w:t>
      </w:r>
      <w:r>
        <w:rPr>
          <w:b/>
          <w:color w:val="000000" w:themeColor="text1"/>
        </w:rPr>
        <w:t>Proceedings...</w:t>
      </w:r>
      <w:r>
        <w:rPr>
          <w:color w:val="000000" w:themeColor="text1"/>
        </w:rPr>
        <w:t xml:space="preserve"> São José dos Campos, 2009. Disponível em: &lt;http://www.cta-dir2009.ita.br/Proceedings/PDF/59041.pdf&gt;. Acesso em: jun. 2015.</w:t>
      </w:r>
    </w:p>
    <w:p>
      <w:pPr>
        <w:tabs>
          <w:tab w:val="left" w:pos="6379"/>
        </w:tabs>
        <w:suppressAutoHyphens w:val="0"/>
        <w:spacing w:after="240"/>
        <w:jc w:val="both"/>
        <w:rPr>
          <w:color w:val="000000" w:themeColor="text1"/>
        </w:rPr>
      </w:pPr>
      <w:r>
        <w:rPr>
          <w:color w:val="000000" w:themeColor="text1"/>
        </w:rPr>
        <w:t xml:space="preserve">CONSELHO NACIONAL DE SAÚDE [CNS]. </w:t>
      </w:r>
      <w:r>
        <w:rPr>
          <w:b/>
          <w:color w:val="000000" w:themeColor="text1"/>
        </w:rPr>
        <w:t>Diretrizes e normas regulamentadoras envolvendo seres humanos</w:t>
      </w:r>
      <w:r>
        <w:rPr>
          <w:i/>
          <w:color w:val="000000" w:themeColor="text1"/>
        </w:rPr>
        <w:t>,</w:t>
      </w:r>
      <w:r>
        <w:rPr>
          <w:color w:val="000000" w:themeColor="text1"/>
        </w:rPr>
        <w:t xml:space="preserve"> Resolução 466/12, D.O.U., No. 12, 13 Jun 2013, Seção 1, p. 59, 2012.</w:t>
      </w:r>
    </w:p>
    <w:p>
      <w:pPr>
        <w:spacing w:after="240"/>
        <w:jc w:val="both"/>
        <w:rPr>
          <w:color w:val="000000" w:themeColor="text1"/>
        </w:rPr>
      </w:pPr>
      <w:r>
        <w:rPr>
          <w:color w:val="000000" w:themeColor="text1"/>
          <w:lang w:val="en-US"/>
        </w:rPr>
        <w:t xml:space="preserve">COOP, Phil. RFID Integrated Solution System Optimizes Maintenance Efficiency. </w:t>
      </w:r>
      <w:r>
        <w:rPr>
          <w:color w:val="000000" w:themeColor="text1"/>
        </w:rPr>
        <w:t>Aero Magazine</w:t>
      </w:r>
      <w:r>
        <w:rPr>
          <w:i/>
          <w:color w:val="000000" w:themeColor="text1"/>
        </w:rPr>
        <w:t>,</w:t>
      </w:r>
      <w:r>
        <w:rPr>
          <w:color w:val="000000" w:themeColor="text1"/>
        </w:rPr>
        <w:t xml:space="preserve"> [S.l.], p.05-09, 01 dez. 2014. Quadrimestral. Disponível em: &lt;www.boeing.com/commercial/aeromagazine/articles/2012_q1/2&gt;. Acesso em: 02 dez. 2014.</w:t>
      </w:r>
    </w:p>
    <w:p>
      <w:pPr>
        <w:suppressAutoHyphens w:val="0"/>
        <w:spacing w:after="240"/>
        <w:jc w:val="both"/>
        <w:rPr>
          <w:color w:val="000000" w:themeColor="text1"/>
        </w:rPr>
      </w:pPr>
      <w:r>
        <w:rPr>
          <w:color w:val="000000" w:themeColor="text1"/>
        </w:rPr>
        <w:t xml:space="preserve">COSTA, F. J.; SILVA, S. D. J.  Mensuração e Escalas de Verificação: uma Análise Comparativa das Escalas de Likert e Phrase Completion. </w:t>
      </w:r>
      <w:r>
        <w:rPr>
          <w:b/>
          <w:color w:val="000000" w:themeColor="text1"/>
        </w:rPr>
        <w:t>Revista Brasileira de Pesquisas de Marketing, Opinião e Mídia</w:t>
      </w:r>
      <w:r>
        <w:rPr>
          <w:color w:val="000000" w:themeColor="text1"/>
        </w:rPr>
        <w:t>. São Paulo, Brasil, v. 15, p. 1-16, outubro, 2014. Disponível em:&lt; http://www.revistapmkt.com.br/pt-Br/volumesanteriores.aspx?udt_863_param_detail=8464 &gt;. Acesso em: 20 de ago. 2016.</w:t>
      </w:r>
    </w:p>
    <w:p>
      <w:pPr>
        <w:spacing w:after="240"/>
        <w:jc w:val="both"/>
        <w:rPr>
          <w:color w:val="000000" w:themeColor="text1"/>
          <w:lang w:val="en-GB"/>
        </w:rPr>
      </w:pPr>
      <w:r>
        <w:rPr>
          <w:color w:val="000000" w:themeColor="text1"/>
        </w:rPr>
        <w:t xml:space="preserve">COTRIM, Gilberto.  Historia Global: Brasil e Geral. São Paulo: Saraiva. Volume único. </w:t>
      </w:r>
      <w:r>
        <w:rPr>
          <w:color w:val="000000" w:themeColor="text1"/>
          <w:lang w:val="en-GB"/>
        </w:rPr>
        <w:t>2003.</w:t>
      </w:r>
    </w:p>
    <w:p>
      <w:pPr>
        <w:spacing w:after="240"/>
        <w:jc w:val="both"/>
        <w:rPr>
          <w:color w:val="000000" w:themeColor="text1"/>
          <w:lang w:val="en-GB"/>
        </w:rPr>
      </w:pPr>
      <w:r>
        <w:rPr>
          <w:color w:val="000000" w:themeColor="text1"/>
          <w:lang w:val="en-US"/>
        </w:rPr>
        <w:t xml:space="preserve">CRAIK, R. Future Inspection and Maintenance Improvements (2007). </w:t>
      </w:r>
      <w:r>
        <w:rPr>
          <w:color w:val="000000" w:themeColor="text1"/>
        </w:rPr>
        <w:t xml:space="preserve">Disponível em: &lt;http://www.aviation.ca/200711215127/featured/aviation-articles/general-interest/5127-future-inspection-and-maintenance-improvements&gt;. </w:t>
      </w:r>
      <w:proofErr w:type="spellStart"/>
      <w:r>
        <w:rPr>
          <w:color w:val="000000" w:themeColor="text1"/>
          <w:lang w:val="en-GB"/>
        </w:rPr>
        <w:t>Acesso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 xml:space="preserve">: 21 </w:t>
      </w:r>
      <w:proofErr w:type="spellStart"/>
      <w:proofErr w:type="gramStart"/>
      <w:r>
        <w:rPr>
          <w:color w:val="000000" w:themeColor="text1"/>
          <w:lang w:val="en-GB"/>
        </w:rPr>
        <w:t>nov</w:t>
      </w:r>
      <w:proofErr w:type="gramEnd"/>
      <w:r>
        <w:rPr>
          <w:color w:val="000000" w:themeColor="text1"/>
          <w:lang w:val="en-GB"/>
        </w:rPr>
        <w:t>.</w:t>
      </w:r>
      <w:proofErr w:type="spellEnd"/>
      <w:r>
        <w:rPr>
          <w:color w:val="000000" w:themeColor="text1"/>
          <w:lang w:val="en-GB"/>
        </w:rPr>
        <w:t xml:space="preserve"> 2007.</w:t>
      </w:r>
    </w:p>
    <w:p>
      <w:pPr>
        <w:spacing w:after="240"/>
        <w:jc w:val="both"/>
        <w:rPr>
          <w:color w:val="000000" w:themeColor="text1"/>
          <w:lang w:val="en-US"/>
        </w:rPr>
      </w:pPr>
      <w:r>
        <w:rPr>
          <w:color w:val="000000" w:themeColor="text1"/>
          <w:lang w:val="en-US"/>
        </w:rPr>
        <w:t xml:space="preserve">CRANDALL, Beth et al. </w:t>
      </w:r>
      <w:proofErr w:type="gramStart"/>
      <w:r>
        <w:rPr>
          <w:color w:val="000000" w:themeColor="text1"/>
          <w:lang w:val="en-US"/>
        </w:rPr>
        <w:t>Working</w:t>
      </w:r>
      <w:proofErr w:type="gramEnd"/>
      <w:r>
        <w:rPr>
          <w:color w:val="000000" w:themeColor="text1"/>
          <w:lang w:val="en-US"/>
        </w:rPr>
        <w:t xml:space="preserve"> minds: a practitioner’s guide to cognitive task analysis, Cambridge. [S. l.: </w:t>
      </w:r>
      <w:proofErr w:type="spellStart"/>
      <w:r>
        <w:rPr>
          <w:color w:val="000000" w:themeColor="text1"/>
          <w:lang w:val="en-US"/>
        </w:rPr>
        <w:t>s.n</w:t>
      </w:r>
      <w:proofErr w:type="spellEnd"/>
      <w:r>
        <w:rPr>
          <w:color w:val="000000" w:themeColor="text1"/>
          <w:lang w:val="en-US"/>
        </w:rPr>
        <w:t>.], 2006.</w:t>
      </w:r>
    </w:p>
    <w:p>
      <w:pPr>
        <w:suppressAutoHyphens w:val="0"/>
        <w:spacing w:after="240"/>
        <w:rPr>
          <w:color w:val="000000" w:themeColor="text1"/>
          <w:lang w:val="en-GB"/>
        </w:rPr>
      </w:pPr>
      <w:r>
        <w:rPr>
          <w:color w:val="000000" w:themeColor="text1"/>
        </w:rPr>
        <w:t>CRAWFORD, P. J. The Quality of Airworthiness.</w:t>
      </w:r>
      <w:r>
        <w:rPr>
          <w:b/>
          <w:color w:val="000000" w:themeColor="text1"/>
        </w:rPr>
        <w:t xml:space="preserve"> Aircraft Engineering and Aerospace Technology</w:t>
      </w:r>
      <w:r>
        <w:rPr>
          <w:color w:val="000000" w:themeColor="text1"/>
        </w:rPr>
        <w:t xml:space="preserve">. [S. l.], v. 52, Issue 9. pp. 5 – 9. 1980. Disponível em: &lt;http://dx.doi.org/10.1108/eb035661&gt;. </w:t>
      </w:r>
      <w:proofErr w:type="spellStart"/>
      <w:r>
        <w:rPr>
          <w:color w:val="000000" w:themeColor="text1"/>
          <w:lang w:val="en-GB"/>
        </w:rPr>
        <w:t>Acesso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 jun. 2015.</w:t>
      </w:r>
    </w:p>
    <w:p>
      <w:pPr>
        <w:spacing w:after="240"/>
        <w:jc w:val="both"/>
        <w:rPr>
          <w:color w:val="000000" w:themeColor="text1"/>
          <w:lang w:val="en-GB"/>
        </w:rPr>
      </w:pPr>
      <w:r>
        <w:rPr>
          <w:color w:val="000000" w:themeColor="text1"/>
          <w:lang w:val="en-US"/>
        </w:rPr>
        <w:t xml:space="preserve">CSORBA, R. An Analysis of Serial Number Tracking Automatic Identification Technology as Used in Naval Aviation Program. </w:t>
      </w:r>
      <w:proofErr w:type="spellStart"/>
      <w:r>
        <w:rPr>
          <w:color w:val="000000" w:themeColor="text1"/>
          <w:lang w:val="en-GB"/>
        </w:rPr>
        <w:t>Califórnia</w:t>
      </w:r>
      <w:proofErr w:type="spellEnd"/>
      <w:r>
        <w:rPr>
          <w:color w:val="000000" w:themeColor="text1"/>
          <w:lang w:val="en-GB"/>
        </w:rPr>
        <w:t xml:space="preserve"> (EUA): Naval Postgraduate School Master´s </w:t>
      </w:r>
      <w:proofErr w:type="spellStart"/>
      <w:r>
        <w:rPr>
          <w:color w:val="000000" w:themeColor="text1"/>
          <w:lang w:val="en-GB"/>
        </w:rPr>
        <w:t>Tehsis</w:t>
      </w:r>
      <w:proofErr w:type="spellEnd"/>
      <w:r>
        <w:rPr>
          <w:color w:val="000000" w:themeColor="text1"/>
          <w:lang w:val="en-GB"/>
        </w:rPr>
        <w:t>, 2002.</w:t>
      </w:r>
    </w:p>
    <w:p>
      <w:pPr>
        <w:suppressAutoHyphens w:val="0"/>
        <w:spacing w:after="240"/>
        <w:jc w:val="both"/>
        <w:rPr>
          <w:color w:val="000000" w:themeColor="text1"/>
          <w:lang w:val="en-US"/>
        </w:rPr>
      </w:pPr>
      <w:r>
        <w:rPr>
          <w:color w:val="000000" w:themeColor="text1"/>
          <w:lang w:val="en-US"/>
        </w:rPr>
        <w:t xml:space="preserve">DESMOND, PA; HANCOCK, PA. Active and passive fatigue states. In: Hancock, PA; Desmond, PA, (Eds.) </w:t>
      </w:r>
      <w:r>
        <w:rPr>
          <w:b/>
          <w:color w:val="000000" w:themeColor="text1"/>
          <w:lang w:val="en-US"/>
        </w:rPr>
        <w:t>Stress, workload and fatigue</w:t>
      </w:r>
      <w:r>
        <w:rPr>
          <w:color w:val="000000" w:themeColor="text1"/>
          <w:lang w:val="en-US"/>
        </w:rPr>
        <w:t>. London: CRC Book Press, p. 455-465, 2001.</w:t>
      </w:r>
    </w:p>
    <w:p>
      <w:pPr>
        <w:spacing w:after="240"/>
        <w:jc w:val="both"/>
        <w:rPr>
          <w:bCs/>
          <w:color w:val="000000" w:themeColor="text1"/>
          <w:lang w:val="en-GB"/>
        </w:rPr>
      </w:pPr>
      <w:r>
        <w:rPr>
          <w:bCs/>
          <w:color w:val="000000" w:themeColor="text1"/>
          <w:lang w:val="en-GB"/>
        </w:rPr>
        <w:t xml:space="preserve">DOWNER J. </w:t>
      </w:r>
      <w:r>
        <w:rPr>
          <w:b/>
          <w:bCs/>
          <w:color w:val="000000" w:themeColor="text1"/>
          <w:lang w:val="en-GB"/>
        </w:rPr>
        <w:t xml:space="preserve">Anatomy of a Disaster: </w:t>
      </w:r>
      <w:r>
        <w:rPr>
          <w:bCs/>
          <w:color w:val="000000" w:themeColor="text1"/>
          <w:lang w:val="en-GB"/>
        </w:rPr>
        <w:t xml:space="preserve">Why Some Accidents Are Unavoidable. 2010. 31 p. Discussion Paper - Centre for Analysis of Risk and Regulation, London School of Economics and Political Science, </w:t>
      </w:r>
      <w:proofErr w:type="spellStart"/>
      <w:r>
        <w:rPr>
          <w:bCs/>
          <w:color w:val="000000" w:themeColor="text1"/>
          <w:lang w:val="en-GB"/>
        </w:rPr>
        <w:t>Londres</w:t>
      </w:r>
      <w:proofErr w:type="spellEnd"/>
      <w:r>
        <w:rPr>
          <w:bCs/>
          <w:color w:val="000000" w:themeColor="text1"/>
          <w:lang w:val="en-GB"/>
        </w:rPr>
        <w:t xml:space="preserve">, </w:t>
      </w:r>
      <w:proofErr w:type="spellStart"/>
      <w:r>
        <w:rPr>
          <w:bCs/>
          <w:color w:val="000000" w:themeColor="text1"/>
          <w:lang w:val="en-GB"/>
        </w:rPr>
        <w:t>Reino</w:t>
      </w:r>
      <w:proofErr w:type="spellEnd"/>
      <w:r>
        <w:rPr>
          <w:bCs/>
          <w:color w:val="000000" w:themeColor="text1"/>
          <w:lang w:val="en-GB"/>
        </w:rPr>
        <w:t xml:space="preserve"> </w:t>
      </w:r>
      <w:proofErr w:type="spellStart"/>
      <w:r>
        <w:rPr>
          <w:bCs/>
          <w:color w:val="000000" w:themeColor="text1"/>
          <w:lang w:val="en-GB"/>
        </w:rPr>
        <w:t>Unido</w:t>
      </w:r>
      <w:proofErr w:type="spellEnd"/>
      <w:r>
        <w:rPr>
          <w:bCs/>
          <w:color w:val="000000" w:themeColor="text1"/>
          <w:lang w:val="en-GB"/>
        </w:rPr>
        <w:t>. 2010.</w:t>
      </w:r>
    </w:p>
    <w:p>
      <w:pPr>
        <w:spacing w:after="240"/>
        <w:jc w:val="both"/>
        <w:rPr>
          <w:bCs/>
          <w:color w:val="000000" w:themeColor="text1"/>
          <w:lang w:val="en-GB"/>
        </w:rPr>
      </w:pPr>
      <w:r>
        <w:rPr>
          <w:bCs/>
          <w:color w:val="000000" w:themeColor="text1"/>
          <w:lang w:val="en-GB"/>
        </w:rPr>
        <w:t xml:space="preserve">EASTIN, R.G. A Critical Review of Strategies Used to Deal with Metal Fatigue. In: 22nd SYMPOSIUM OF THE INTERNATIONAL COMMITTEE ON AERONAUTICAL FATIGUE. </w:t>
      </w:r>
      <w:r>
        <w:rPr>
          <w:b/>
          <w:bCs/>
          <w:color w:val="000000" w:themeColor="text1"/>
          <w:lang w:val="en-GB"/>
        </w:rPr>
        <w:t>Proceedings...</w:t>
      </w:r>
      <w:r>
        <w:rPr>
          <w:bCs/>
          <w:color w:val="000000" w:themeColor="text1"/>
          <w:lang w:val="en-GB"/>
        </w:rPr>
        <w:t xml:space="preserve"> Lucerne, </w:t>
      </w:r>
      <w:proofErr w:type="spellStart"/>
      <w:r>
        <w:rPr>
          <w:bCs/>
          <w:color w:val="000000" w:themeColor="text1"/>
          <w:lang w:val="en-GB"/>
        </w:rPr>
        <w:t>Suiça</w:t>
      </w:r>
      <w:proofErr w:type="spellEnd"/>
      <w:r>
        <w:rPr>
          <w:bCs/>
          <w:color w:val="000000" w:themeColor="text1"/>
          <w:lang w:val="en-GB"/>
        </w:rPr>
        <w:t>, p. 163-187. 2003.</w:t>
      </w:r>
    </w:p>
    <w:p>
      <w:pPr>
        <w:spacing w:after="240"/>
        <w:jc w:val="both"/>
        <w:rPr>
          <w:bCs/>
          <w:color w:val="000000" w:themeColor="text1"/>
          <w:lang w:val="en-GB"/>
        </w:rPr>
      </w:pPr>
      <w:r>
        <w:rPr>
          <w:bCs/>
          <w:color w:val="000000" w:themeColor="text1"/>
          <w:lang w:val="en-GB"/>
        </w:rPr>
        <w:t xml:space="preserve">EASTIN R. G.; SIPPEL W. </w:t>
      </w:r>
      <w:r>
        <w:rPr>
          <w:b/>
          <w:bCs/>
          <w:color w:val="000000" w:themeColor="text1"/>
          <w:lang w:val="en-GB"/>
        </w:rPr>
        <w:t>The “WFD Rule” – Have We Come Full Circle?</w:t>
      </w:r>
      <w:r>
        <w:rPr>
          <w:bCs/>
          <w:color w:val="000000" w:themeColor="text1"/>
          <w:lang w:val="en-GB"/>
        </w:rPr>
        <w:t xml:space="preserve"> Baltimore. 2002.</w:t>
      </w:r>
    </w:p>
    <w:p>
      <w:pPr>
        <w:spacing w:after="240"/>
        <w:jc w:val="both"/>
        <w:rPr>
          <w:color w:val="000000" w:themeColor="text1"/>
          <w:lang w:val="en-GB"/>
        </w:rPr>
      </w:pPr>
      <w:r>
        <w:rPr>
          <w:color w:val="000000" w:themeColor="text1"/>
          <w:lang w:val="en-US"/>
        </w:rPr>
        <w:t xml:space="preserve">EASTIN, R. G.; SIPEEL, W. </w:t>
      </w:r>
      <w:r>
        <w:rPr>
          <w:bCs/>
          <w:color w:val="000000" w:themeColor="text1"/>
          <w:lang w:val="en-US"/>
        </w:rPr>
        <w:t>The “WFD rule” - have we come full circle? I</w:t>
      </w:r>
      <w:r>
        <w:rPr>
          <w:color w:val="000000" w:themeColor="text1"/>
          <w:lang w:val="en-US"/>
        </w:rPr>
        <w:t xml:space="preserve">n: 2011 USAF AIRCRAFT STRUCTURAL INTEGRITY </w:t>
      </w:r>
      <w:proofErr w:type="gramStart"/>
      <w:r>
        <w:rPr>
          <w:color w:val="000000" w:themeColor="text1"/>
          <w:lang w:val="en-US"/>
        </w:rPr>
        <w:t>CONFERENCE ,</w:t>
      </w:r>
      <w:proofErr w:type="gramEnd"/>
      <w:r>
        <w:rPr>
          <w:color w:val="000000" w:themeColor="text1"/>
          <w:lang w:val="en-US"/>
        </w:rPr>
        <w:t xml:space="preserve"> 29th November. </w:t>
      </w:r>
      <w:r>
        <w:rPr>
          <w:b/>
          <w:color w:val="000000" w:themeColor="text1"/>
          <w:lang w:val="en-US"/>
        </w:rPr>
        <w:t>Proceedings…</w:t>
      </w:r>
      <w:r>
        <w:rPr>
          <w:color w:val="000000" w:themeColor="text1"/>
          <w:lang w:val="en-GB"/>
        </w:rPr>
        <w:t xml:space="preserve"> Texas: San Antonio, 2011.</w:t>
      </w:r>
    </w:p>
    <w:p>
      <w:pPr>
        <w:suppressAutoHyphens w:val="0"/>
        <w:spacing w:after="240"/>
        <w:rPr>
          <w:color w:val="000000" w:themeColor="text1"/>
          <w:lang w:val="en-GB"/>
        </w:rPr>
      </w:pPr>
      <w:r>
        <w:rPr>
          <w:bCs/>
          <w:color w:val="000000" w:themeColor="text1"/>
          <w:lang w:val="en-GB"/>
        </w:rPr>
        <w:t xml:space="preserve">ESTADOS UNIDOS. </w:t>
      </w:r>
      <w:r>
        <w:rPr>
          <w:b/>
          <w:bCs/>
          <w:color w:val="000000" w:themeColor="text1"/>
        </w:rPr>
        <w:t>Code of Federal Regulations, Title 14 - Aeronautics and Space, Part 21</w:t>
      </w:r>
      <w:r>
        <w:rPr>
          <w:bCs/>
          <w:color w:val="000000" w:themeColor="text1"/>
        </w:rPr>
        <w:t xml:space="preserve"> - </w:t>
      </w:r>
      <w:r>
        <w:rPr>
          <w:color w:val="000000" w:themeColor="text1"/>
        </w:rPr>
        <w:t xml:space="preserve">Certification Procedures for Products and Parts. </w:t>
      </w:r>
      <w:r>
        <w:rPr>
          <w:bCs/>
          <w:color w:val="000000" w:themeColor="text1"/>
        </w:rPr>
        <w:t xml:space="preserve">Washington. </w:t>
      </w:r>
      <w:r>
        <w:rPr>
          <w:color w:val="000000" w:themeColor="text1"/>
        </w:rPr>
        <w:t xml:space="preserve">2012. Disponível em: &lt;http://www.ecfr.gov/cgi-bin/text-idx?rgn=14%3A1.0.1.3.9&gt;. </w:t>
      </w:r>
      <w:proofErr w:type="spellStart"/>
      <w:r>
        <w:rPr>
          <w:color w:val="000000" w:themeColor="text1"/>
          <w:lang w:val="en-GB"/>
        </w:rPr>
        <w:t>Acesso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 jun. 2015.</w:t>
      </w:r>
    </w:p>
    <w:p>
      <w:pPr>
        <w:spacing w:after="240"/>
        <w:jc w:val="both"/>
        <w:rPr>
          <w:color w:val="000000" w:themeColor="text1"/>
          <w:lang w:val="en-US"/>
        </w:rPr>
      </w:pPr>
      <w:r>
        <w:rPr>
          <w:bCs/>
          <w:color w:val="000000" w:themeColor="text1"/>
          <w:lang w:val="en-GB"/>
        </w:rPr>
        <w:t xml:space="preserve">ESTADOS UNIDOS. </w:t>
      </w:r>
      <w:r>
        <w:rPr>
          <w:b/>
          <w:bCs/>
          <w:color w:val="000000" w:themeColor="text1"/>
          <w:lang w:val="en-US"/>
        </w:rPr>
        <w:t>Code of Federal Regulations, Title 14 - Aeronautics and Space, Part 25</w:t>
      </w:r>
      <w:r>
        <w:rPr>
          <w:bCs/>
          <w:color w:val="000000" w:themeColor="text1"/>
          <w:lang w:val="en-US"/>
        </w:rPr>
        <w:t xml:space="preserve"> - Airworthiness standards: transport category airplanes. Washington. </w:t>
      </w:r>
      <w:r>
        <w:rPr>
          <w:color w:val="000000" w:themeColor="text1"/>
          <w:lang w:val="en-US"/>
        </w:rPr>
        <w:t>2017.</w:t>
      </w:r>
    </w:p>
    <w:p>
      <w:pPr>
        <w:spacing w:after="240"/>
        <w:jc w:val="both"/>
        <w:rPr>
          <w:color w:val="000000" w:themeColor="text1"/>
          <w:lang w:val="en-US"/>
        </w:rPr>
      </w:pPr>
      <w:r>
        <w:rPr>
          <w:bCs/>
          <w:color w:val="000000" w:themeColor="text1"/>
          <w:lang w:val="en-GB"/>
        </w:rPr>
        <w:t xml:space="preserve">ESTADOS UNIDOS. </w:t>
      </w:r>
      <w:r>
        <w:rPr>
          <w:b/>
          <w:color w:val="000000" w:themeColor="text1"/>
          <w:lang w:val="en-US"/>
        </w:rPr>
        <w:t>Code of Federal Regulations, Title 14, Aeronautics and Space, Part 26</w:t>
      </w:r>
      <w:r>
        <w:rPr>
          <w:color w:val="000000" w:themeColor="text1"/>
          <w:lang w:val="en-US"/>
        </w:rPr>
        <w:t>: Continued Airworthiness and safety improvements for transport category airplanes. Washington, 2017.</w:t>
      </w:r>
    </w:p>
    <w:p>
      <w:pPr>
        <w:spacing w:after="240"/>
        <w:jc w:val="both"/>
        <w:rPr>
          <w:color w:val="000000" w:themeColor="text1"/>
        </w:rPr>
      </w:pPr>
      <w:r>
        <w:rPr>
          <w:bCs/>
          <w:color w:val="000000" w:themeColor="text1"/>
          <w:lang w:val="en-GB"/>
        </w:rPr>
        <w:t xml:space="preserve">ESTADOS UNIDOS. </w:t>
      </w:r>
      <w:r>
        <w:rPr>
          <w:bCs/>
          <w:color w:val="000000" w:themeColor="text1"/>
          <w:lang w:val="en-US"/>
        </w:rPr>
        <w:t xml:space="preserve">Department of Transportation. </w:t>
      </w:r>
      <w:r>
        <w:rPr>
          <w:bCs/>
          <w:color w:val="000000" w:themeColor="text1"/>
          <w:lang w:val="en-GB"/>
        </w:rPr>
        <w:t xml:space="preserve">Federal Aviation Administration. </w:t>
      </w:r>
      <w:r>
        <w:rPr>
          <w:b/>
          <w:color w:val="000000" w:themeColor="text1"/>
        </w:rPr>
        <w:t>A brief history of the FAA</w:t>
      </w:r>
      <w:r>
        <w:rPr>
          <w:color w:val="000000" w:themeColor="text1"/>
        </w:rPr>
        <w:t>. Disponível em &lt;</w:t>
      </w:r>
      <w:hyperlink r:id="rId12" w:history="1">
        <w:r>
          <w:rPr>
            <w:color w:val="000000" w:themeColor="text1"/>
          </w:rPr>
          <w:t>https://www.faa.gov/about/history/brief_history/</w:t>
        </w:r>
      </w:hyperlink>
      <w:r>
        <w:rPr>
          <w:color w:val="000000" w:themeColor="text1"/>
        </w:rPr>
        <w:t xml:space="preserve"> &gt; Acesso em: 10 nov. 2015.</w:t>
      </w:r>
    </w:p>
    <w:p>
      <w:pPr>
        <w:spacing w:after="240"/>
        <w:jc w:val="both"/>
        <w:rPr>
          <w:bCs/>
          <w:color w:val="000000" w:themeColor="text1"/>
          <w:lang w:val="en-GB"/>
        </w:rPr>
      </w:pPr>
      <w:r>
        <w:rPr>
          <w:bCs/>
          <w:color w:val="000000" w:themeColor="text1"/>
          <w:lang w:val="en-GB"/>
        </w:rPr>
        <w:t xml:space="preserve">ESTADOS UNIDOS. </w:t>
      </w:r>
      <w:r>
        <w:rPr>
          <w:color w:val="000000" w:themeColor="text1"/>
          <w:lang w:val="en-US"/>
        </w:rPr>
        <w:t xml:space="preserve">Department of Transportation. </w:t>
      </w:r>
      <w:r>
        <w:rPr>
          <w:bCs/>
          <w:color w:val="000000" w:themeColor="text1"/>
          <w:lang w:val="en-GB"/>
        </w:rPr>
        <w:t xml:space="preserve">Federal Aviation Administration. </w:t>
      </w:r>
      <w:r>
        <w:rPr>
          <w:b/>
          <w:bCs/>
          <w:color w:val="000000" w:themeColor="text1"/>
          <w:lang w:val="en-GB"/>
        </w:rPr>
        <w:t>Advisory Circular AC 25.571-1D</w:t>
      </w:r>
      <w:r>
        <w:rPr>
          <w:bCs/>
          <w:color w:val="000000" w:themeColor="text1"/>
          <w:lang w:val="en-GB"/>
        </w:rPr>
        <w:t>:</w:t>
      </w:r>
      <w:r>
        <w:rPr>
          <w:b/>
          <w:bCs/>
          <w:color w:val="000000" w:themeColor="text1"/>
          <w:lang w:val="en-GB"/>
        </w:rPr>
        <w:t xml:space="preserve"> </w:t>
      </w:r>
      <w:r>
        <w:rPr>
          <w:bCs/>
          <w:color w:val="000000" w:themeColor="text1"/>
          <w:lang w:val="en-GB"/>
        </w:rPr>
        <w:t>Damage Tolerance and Fatigue Evaluation of Structure. Washington. 2011. 41 p.</w:t>
      </w:r>
    </w:p>
    <w:p>
      <w:pPr>
        <w:spacing w:after="240"/>
        <w:jc w:val="both"/>
        <w:rPr>
          <w:bCs/>
          <w:color w:val="000000" w:themeColor="text1"/>
          <w:lang w:val="en-GB"/>
        </w:rPr>
      </w:pPr>
      <w:r>
        <w:rPr>
          <w:bCs/>
          <w:color w:val="000000" w:themeColor="text1"/>
          <w:lang w:val="en-GB"/>
        </w:rPr>
        <w:t xml:space="preserve">ESTADOS UNIDOS. </w:t>
      </w:r>
      <w:r>
        <w:rPr>
          <w:color w:val="000000" w:themeColor="text1"/>
          <w:lang w:val="en-US"/>
        </w:rPr>
        <w:t xml:space="preserve">Department of Transportation. </w:t>
      </w:r>
      <w:r>
        <w:rPr>
          <w:bCs/>
          <w:color w:val="000000" w:themeColor="text1"/>
          <w:lang w:val="en-GB"/>
        </w:rPr>
        <w:t xml:space="preserve">Federal Aviation Administration. </w:t>
      </w:r>
      <w:r>
        <w:rPr>
          <w:b/>
          <w:bCs/>
          <w:color w:val="000000" w:themeColor="text1"/>
          <w:lang w:val="en-GB"/>
        </w:rPr>
        <w:t>Advisory Circular AC 120-104</w:t>
      </w:r>
      <w:r>
        <w:rPr>
          <w:bCs/>
          <w:color w:val="000000" w:themeColor="text1"/>
          <w:lang w:val="en-GB"/>
        </w:rPr>
        <w:t>: Establishing and Implementing Limit of Validity to Prevent Widespread Fatigue Damage. Washington, EUA. 2011. 82 p.</w:t>
      </w:r>
    </w:p>
    <w:p>
      <w:pPr>
        <w:spacing w:after="240"/>
        <w:jc w:val="both"/>
        <w:rPr>
          <w:color w:val="000000" w:themeColor="text1"/>
          <w:lang w:val="en-US"/>
        </w:rPr>
      </w:pPr>
      <w:r>
        <w:rPr>
          <w:bCs/>
          <w:color w:val="000000" w:themeColor="text1"/>
          <w:lang w:val="en-GB"/>
        </w:rPr>
        <w:t xml:space="preserve">ESTADOS UNIDOS. </w:t>
      </w:r>
      <w:r>
        <w:rPr>
          <w:color w:val="000000" w:themeColor="text1"/>
          <w:lang w:val="en-US"/>
        </w:rPr>
        <w:t xml:space="preserve">Department of Transportation. </w:t>
      </w:r>
      <w:r>
        <w:rPr>
          <w:bCs/>
          <w:color w:val="000000" w:themeColor="text1"/>
          <w:lang w:val="en-GB"/>
        </w:rPr>
        <w:t xml:space="preserve">Federal Aviation Administration. </w:t>
      </w:r>
      <w:r>
        <w:rPr>
          <w:b/>
          <w:color w:val="000000" w:themeColor="text1"/>
          <w:lang w:val="en-US"/>
        </w:rPr>
        <w:t>Aviation Maintenance Technician Handbook - General</w:t>
      </w:r>
      <w:r>
        <w:rPr>
          <w:color w:val="000000" w:themeColor="text1"/>
          <w:lang w:val="en-US"/>
        </w:rPr>
        <w:t>. Airmen Testing Standards Branch, Washington. 2008.</w:t>
      </w:r>
    </w:p>
    <w:p>
      <w:pPr>
        <w:spacing w:after="240"/>
        <w:jc w:val="both"/>
        <w:rPr>
          <w:color w:val="000000" w:themeColor="text1"/>
        </w:rPr>
      </w:pPr>
      <w:r>
        <w:rPr>
          <w:bCs/>
          <w:color w:val="000000" w:themeColor="text1"/>
          <w:lang w:val="en-GB"/>
        </w:rPr>
        <w:t xml:space="preserve">ESTADOS UNIDOS. </w:t>
      </w:r>
      <w:r>
        <w:rPr>
          <w:color w:val="000000" w:themeColor="text1"/>
          <w:lang w:val="en-US"/>
        </w:rPr>
        <w:t xml:space="preserve">Department of Transportation. </w:t>
      </w:r>
      <w:r>
        <w:rPr>
          <w:bCs/>
          <w:color w:val="000000" w:themeColor="text1"/>
          <w:lang w:val="en-GB"/>
        </w:rPr>
        <w:t xml:space="preserve">Federal Aviation Administration. </w:t>
      </w:r>
      <w:r>
        <w:rPr>
          <w:b/>
          <w:bCs/>
          <w:color w:val="000000" w:themeColor="text1"/>
          <w:lang w:val="en-GB"/>
        </w:rPr>
        <w:t xml:space="preserve">DOCKET N°. </w:t>
      </w:r>
      <w:r>
        <w:rPr>
          <w:b/>
          <w:bCs/>
          <w:color w:val="000000" w:themeColor="text1"/>
        </w:rPr>
        <w:t>FAA-1999-6411</w:t>
      </w:r>
      <w:r>
        <w:rPr>
          <w:color w:val="000000" w:themeColor="text1"/>
        </w:rPr>
        <w:t>: Special Federal Aviation Regulation. Washington, 2001.</w:t>
      </w:r>
    </w:p>
    <w:p>
      <w:pPr>
        <w:spacing w:after="240"/>
        <w:jc w:val="both"/>
        <w:rPr>
          <w:color w:val="000000" w:themeColor="text1"/>
        </w:rPr>
      </w:pPr>
      <w:r>
        <w:rPr>
          <w:bCs/>
          <w:color w:val="000000" w:themeColor="text1"/>
        </w:rPr>
        <w:t>ESTADOS UNIDOS. Federal Aviation Administration</w:t>
      </w:r>
      <w:r>
        <w:rPr>
          <w:color w:val="000000" w:themeColor="text1"/>
        </w:rPr>
        <w:t xml:space="preserve">. </w:t>
      </w:r>
      <w:r>
        <w:rPr>
          <w:b/>
          <w:color w:val="000000" w:themeColor="text1"/>
        </w:rPr>
        <w:t>FAA Historical Cronology, 1926-1996</w:t>
      </w:r>
      <w:r>
        <w:rPr>
          <w:color w:val="000000" w:themeColor="text1"/>
        </w:rPr>
        <w:t>. Disponível em &lt;</w:t>
      </w:r>
      <w:hyperlink r:id="rId13" w:history="1">
        <w:r>
          <w:rPr>
            <w:color w:val="000000" w:themeColor="text1"/>
          </w:rPr>
          <w:t>https://www.faa.gov/about/media/b-chron.pdf</w:t>
        </w:r>
      </w:hyperlink>
      <w:r>
        <w:rPr>
          <w:color w:val="000000" w:themeColor="text1"/>
        </w:rPr>
        <w:t>&gt; Acesso em: 13 jul.2015.</w:t>
      </w:r>
    </w:p>
    <w:p>
      <w:pPr>
        <w:spacing w:after="240"/>
        <w:jc w:val="both"/>
        <w:rPr>
          <w:color w:val="000000" w:themeColor="text1"/>
          <w:lang w:val="en-US"/>
        </w:rPr>
      </w:pPr>
      <w:r>
        <w:rPr>
          <w:bCs/>
          <w:color w:val="000000" w:themeColor="text1"/>
          <w:lang w:val="en-GB"/>
        </w:rPr>
        <w:t xml:space="preserve">ESTADOS UNIDOS. </w:t>
      </w:r>
      <w:r>
        <w:rPr>
          <w:color w:val="000000" w:themeColor="text1"/>
          <w:lang w:val="en-US"/>
        </w:rPr>
        <w:t xml:space="preserve">Department of Transportation. </w:t>
      </w:r>
      <w:r>
        <w:rPr>
          <w:bCs/>
          <w:color w:val="000000" w:themeColor="text1"/>
          <w:lang w:val="en-GB"/>
        </w:rPr>
        <w:t xml:space="preserve">Federal Aviation Administration. Lessons Learned from Civil Aviation Accidents. </w:t>
      </w:r>
      <w:r>
        <w:rPr>
          <w:b/>
          <w:bCs/>
          <w:color w:val="000000" w:themeColor="text1"/>
          <w:lang w:val="en-GB"/>
        </w:rPr>
        <w:t>TWA Flight 800, Boeing 747-100, N93119</w:t>
      </w:r>
      <w:r>
        <w:rPr>
          <w:bCs/>
          <w:color w:val="000000" w:themeColor="text1"/>
          <w:lang w:val="en-GB"/>
        </w:rPr>
        <w:t xml:space="preserve">. </w:t>
      </w:r>
      <w:r>
        <w:rPr>
          <w:color w:val="000000" w:themeColor="text1"/>
        </w:rPr>
        <w:t xml:space="preserve">Disponível em: &lt;http://lessonslearned.faa.gov/ll_main.cfm?TabID=3&amp;CategoryID=2&amp;LLID=21&gt;. </w:t>
      </w:r>
      <w:proofErr w:type="spellStart"/>
      <w:r>
        <w:rPr>
          <w:color w:val="000000" w:themeColor="text1"/>
          <w:lang w:val="en-US"/>
        </w:rPr>
        <w:t>Acesso</w:t>
      </w:r>
      <w:proofErr w:type="spellEnd"/>
      <w:r>
        <w:rPr>
          <w:color w:val="000000" w:themeColor="text1"/>
          <w:lang w:val="en-US"/>
        </w:rPr>
        <w:t xml:space="preserve"> </w:t>
      </w:r>
      <w:proofErr w:type="spellStart"/>
      <w:r>
        <w:rPr>
          <w:color w:val="000000" w:themeColor="text1"/>
          <w:lang w:val="en-US"/>
        </w:rPr>
        <w:t>em</w:t>
      </w:r>
      <w:proofErr w:type="spellEnd"/>
      <w:r>
        <w:rPr>
          <w:color w:val="000000" w:themeColor="text1"/>
          <w:lang w:val="en-US"/>
        </w:rPr>
        <w:t xml:space="preserve">: </w:t>
      </w:r>
      <w:proofErr w:type="spellStart"/>
      <w:proofErr w:type="gramStart"/>
      <w:r>
        <w:rPr>
          <w:color w:val="000000" w:themeColor="text1"/>
          <w:lang w:val="en-US"/>
        </w:rPr>
        <w:t>nov</w:t>
      </w:r>
      <w:proofErr w:type="gramEnd"/>
      <w:r>
        <w:rPr>
          <w:color w:val="000000" w:themeColor="text1"/>
          <w:lang w:val="en-US"/>
        </w:rPr>
        <w:t>.</w:t>
      </w:r>
      <w:proofErr w:type="spellEnd"/>
      <w:r>
        <w:rPr>
          <w:color w:val="000000" w:themeColor="text1"/>
          <w:lang w:val="en-US"/>
        </w:rPr>
        <w:t xml:space="preserve"> 2015.</w:t>
      </w:r>
    </w:p>
    <w:p>
      <w:pPr>
        <w:spacing w:after="240"/>
        <w:jc w:val="both"/>
        <w:rPr>
          <w:color w:val="000000" w:themeColor="text1"/>
        </w:rPr>
      </w:pPr>
      <w:r>
        <w:rPr>
          <w:bCs/>
          <w:color w:val="000000" w:themeColor="text1"/>
          <w:lang w:val="en-GB"/>
        </w:rPr>
        <w:t xml:space="preserve">ESTADOS UNIDOS. </w:t>
      </w:r>
      <w:r>
        <w:rPr>
          <w:color w:val="000000" w:themeColor="text1"/>
          <w:lang w:val="en-US"/>
        </w:rPr>
        <w:t xml:space="preserve">Department of Transportation. </w:t>
      </w:r>
      <w:r>
        <w:rPr>
          <w:bCs/>
          <w:color w:val="000000" w:themeColor="text1"/>
          <w:lang w:val="en-GB"/>
        </w:rPr>
        <w:t xml:space="preserve">Federal Aviation Administration. Lessons Learned from Civil Aviation Accidents. </w:t>
      </w:r>
      <w:r>
        <w:rPr>
          <w:b/>
          <w:color w:val="000000" w:themeColor="text1"/>
        </w:rPr>
        <w:t>Aloha Airlines Flight 243, Boeing 737-200, N73711</w:t>
      </w:r>
      <w:r>
        <w:rPr>
          <w:color w:val="000000" w:themeColor="text1"/>
        </w:rPr>
        <w:t>. Disponível em: &lt;http://lessonslearned.faa.gov/ll_main.cfm?TabID=3&amp;CategoryID=7&amp;LLID=20&gt; Acesso em: nov. 2015.</w:t>
      </w:r>
    </w:p>
    <w:p>
      <w:pPr>
        <w:spacing w:after="240"/>
        <w:jc w:val="both"/>
        <w:rPr>
          <w:bCs/>
          <w:color w:val="000000" w:themeColor="text1"/>
        </w:rPr>
      </w:pPr>
      <w:r>
        <w:rPr>
          <w:bCs/>
          <w:color w:val="000000" w:themeColor="text1"/>
        </w:rPr>
        <w:t xml:space="preserve">ESTADOS UNIDOS. </w:t>
      </w:r>
      <w:r>
        <w:rPr>
          <w:b/>
          <w:bCs/>
          <w:color w:val="000000" w:themeColor="text1"/>
        </w:rPr>
        <w:t>Military Specification MIL-A-83444 (USAF)</w:t>
      </w:r>
      <w:r>
        <w:rPr>
          <w:bCs/>
          <w:color w:val="000000" w:themeColor="text1"/>
        </w:rPr>
        <w:t>: Airplane Damage Tolerance Requirements. 1974.</w:t>
      </w:r>
    </w:p>
    <w:p>
      <w:pPr>
        <w:pStyle w:val="Pr-formataoHTML"/>
        <w:spacing w:after="240"/>
        <w:jc w:val="both"/>
        <w:rPr>
          <w:rFonts w:ascii="Times New Roman" w:eastAsia="Calibri" w:hAnsi="Times New Roman" w:cs="Times New Roman"/>
          <w:color w:val="000000" w:themeColor="text1"/>
          <w:sz w:val="24"/>
          <w:szCs w:val="24"/>
          <w:lang w:val="en-US" w:eastAsia="zh-CN"/>
        </w:rPr>
      </w:pPr>
      <w:r>
        <w:rPr>
          <w:rFonts w:ascii="Times New Roman" w:hAnsi="Times New Roman" w:cs="Times New Roman"/>
          <w:bCs/>
          <w:color w:val="000000" w:themeColor="text1"/>
          <w:sz w:val="24"/>
          <w:szCs w:val="24"/>
        </w:rPr>
        <w:t xml:space="preserve">ESTADOS UNIDOS. </w:t>
      </w:r>
      <w:r>
        <w:rPr>
          <w:rFonts w:ascii="Times New Roman" w:hAnsi="Times New Roman" w:cs="Times New Roman"/>
          <w:bCs/>
          <w:color w:val="000000" w:themeColor="text1"/>
          <w:sz w:val="24"/>
          <w:szCs w:val="24"/>
          <w:lang w:val="en-US"/>
        </w:rPr>
        <w:t>National Transportation Safety Board</w:t>
      </w:r>
      <w:r>
        <w:rPr>
          <w:rFonts w:ascii="Times New Roman" w:eastAsia="Calibri" w:hAnsi="Times New Roman" w:cs="Times New Roman"/>
          <w:bCs/>
          <w:color w:val="000000" w:themeColor="text1"/>
          <w:sz w:val="24"/>
          <w:szCs w:val="24"/>
          <w:lang w:val="en-US" w:eastAsia="zh-CN"/>
        </w:rPr>
        <w:t xml:space="preserve">. </w:t>
      </w:r>
      <w:r>
        <w:rPr>
          <w:rFonts w:ascii="Times New Roman" w:eastAsia="Calibri" w:hAnsi="Times New Roman" w:cs="Times New Roman"/>
          <w:b/>
          <w:bCs/>
          <w:color w:val="000000" w:themeColor="text1"/>
          <w:sz w:val="24"/>
          <w:szCs w:val="24"/>
          <w:lang w:val="en-US" w:eastAsia="zh-CN"/>
        </w:rPr>
        <w:t>Aircraft Accident Report</w:t>
      </w:r>
      <w:r>
        <w:rPr>
          <w:rFonts w:ascii="Times New Roman" w:eastAsia="Calibri" w:hAnsi="Times New Roman" w:cs="Times New Roman"/>
          <w:bCs/>
          <w:color w:val="000000" w:themeColor="text1"/>
          <w:sz w:val="24"/>
          <w:szCs w:val="24"/>
          <w:lang w:val="en-US" w:eastAsia="zh-CN"/>
        </w:rPr>
        <w:t>: Aloha Airlines Flight 243, Boeing 737-200, N73711, Near Maui, Hawaii, April 28, 1988. NTSB, Washington, DC, 1989. 295 p</w:t>
      </w:r>
      <w:r>
        <w:rPr>
          <w:rFonts w:ascii="Times New Roman" w:eastAsia="Calibri" w:hAnsi="Times New Roman" w:cs="Times New Roman"/>
          <w:color w:val="000000" w:themeColor="text1"/>
          <w:sz w:val="24"/>
          <w:szCs w:val="24"/>
          <w:lang w:val="en-US" w:eastAsia="zh-CN"/>
        </w:rPr>
        <w:t xml:space="preserve">. </w:t>
      </w:r>
    </w:p>
    <w:p>
      <w:pPr>
        <w:spacing w:after="240"/>
        <w:jc w:val="both"/>
        <w:rPr>
          <w:color w:val="000000" w:themeColor="text1"/>
          <w:lang w:val="en-US"/>
        </w:rPr>
      </w:pPr>
      <w:r>
        <w:rPr>
          <w:bCs/>
          <w:color w:val="000000" w:themeColor="text1"/>
          <w:lang w:val="en-GB"/>
        </w:rPr>
        <w:t xml:space="preserve">ESTADOS UNIDOS. </w:t>
      </w:r>
      <w:r>
        <w:rPr>
          <w:bCs/>
          <w:color w:val="000000" w:themeColor="text1"/>
          <w:lang w:val="en-US"/>
        </w:rPr>
        <w:t xml:space="preserve">National Transportation Safety Board. </w:t>
      </w:r>
      <w:r>
        <w:rPr>
          <w:b/>
          <w:color w:val="000000" w:themeColor="text1"/>
          <w:lang w:val="en-US"/>
        </w:rPr>
        <w:t xml:space="preserve">Aircraft Accident Report NTSB/AAR-00/03: </w:t>
      </w:r>
      <w:r>
        <w:rPr>
          <w:color w:val="000000" w:themeColor="text1"/>
          <w:lang w:val="en-US"/>
        </w:rPr>
        <w:t>In-flight Breakup Over The Atlantic Ocean, Trans World Airlines Flight 800, Boeing 747-131, N93119, Near East Moriches, New York, July 17, 1996. Washington. 2000.</w:t>
      </w:r>
    </w:p>
    <w:p>
      <w:pPr>
        <w:spacing w:after="240"/>
        <w:jc w:val="both"/>
        <w:rPr>
          <w:color w:val="000000" w:themeColor="text1"/>
          <w:lang w:val="en-US"/>
        </w:rPr>
      </w:pPr>
      <w:r>
        <w:rPr>
          <w:color w:val="000000" w:themeColor="text1"/>
          <w:lang w:val="en-US"/>
        </w:rPr>
        <w:t xml:space="preserve">EUROPEAN AVIATION SAFETY AGENCY (EASA). </w:t>
      </w:r>
      <w:r>
        <w:rPr>
          <w:b/>
          <w:color w:val="000000" w:themeColor="text1"/>
          <w:lang w:val="en-US"/>
        </w:rPr>
        <w:t xml:space="preserve">Notice of Proposed Amendment 2013-07. </w:t>
      </w:r>
      <w:r>
        <w:rPr>
          <w:color w:val="000000" w:themeColor="text1"/>
          <w:lang w:val="en-US"/>
        </w:rPr>
        <w:t>Ageing aircraft structures. 2013. 203 p.</w:t>
      </w:r>
    </w:p>
    <w:p>
      <w:pPr>
        <w:spacing w:after="240"/>
        <w:jc w:val="both"/>
        <w:rPr>
          <w:color w:val="000000" w:themeColor="text1"/>
        </w:rPr>
      </w:pPr>
      <w:r>
        <w:rPr>
          <w:color w:val="000000" w:themeColor="text1"/>
          <w:lang w:val="en-US"/>
        </w:rPr>
        <w:t xml:space="preserve">______. </w:t>
      </w:r>
      <w:r>
        <w:rPr>
          <w:b/>
          <w:color w:val="000000" w:themeColor="text1"/>
          <w:lang w:val="en-US"/>
        </w:rPr>
        <w:t xml:space="preserve">Annex </w:t>
      </w:r>
      <w:proofErr w:type="gramStart"/>
      <w:r>
        <w:rPr>
          <w:b/>
          <w:color w:val="000000" w:themeColor="text1"/>
          <w:lang w:val="en-US"/>
        </w:rPr>
        <w:t>I</w:t>
      </w:r>
      <w:proofErr w:type="gramEnd"/>
      <w:r>
        <w:rPr>
          <w:b/>
          <w:color w:val="000000" w:themeColor="text1"/>
          <w:lang w:val="en-US"/>
        </w:rPr>
        <w:t xml:space="preserve"> to the Executive Direction Decision 2015/029/R</w:t>
      </w:r>
      <w:r>
        <w:rPr>
          <w:color w:val="000000" w:themeColor="text1"/>
          <w:lang w:val="en-US"/>
        </w:rPr>
        <w:t xml:space="preserve">: Continuing airworthiness requirements, Part-M - AMC/GM, Issue 2. </w:t>
      </w:r>
      <w:r>
        <w:rPr>
          <w:color w:val="000000" w:themeColor="text1"/>
        </w:rPr>
        <w:t>2015. 253 p.</w:t>
      </w:r>
    </w:p>
    <w:p>
      <w:pPr>
        <w:suppressAutoHyphens w:val="0"/>
        <w:spacing w:after="240"/>
        <w:jc w:val="both"/>
        <w:rPr>
          <w:color w:val="000000" w:themeColor="text1"/>
          <w:lang w:val="en-GB"/>
        </w:rPr>
      </w:pPr>
      <w:r>
        <w:rPr>
          <w:color w:val="000000" w:themeColor="text1"/>
        </w:rPr>
        <w:t xml:space="preserve">FITZSIMMONS, J. A.; FITZSIMMONS, M. J. </w:t>
      </w:r>
      <w:r>
        <w:rPr>
          <w:b/>
          <w:color w:val="000000" w:themeColor="text1"/>
        </w:rPr>
        <w:t>Administração de Serviços</w:t>
      </w:r>
      <w:r>
        <w:rPr>
          <w:color w:val="000000" w:themeColor="text1"/>
        </w:rPr>
        <w:t xml:space="preserve">. </w:t>
      </w:r>
      <w:r>
        <w:rPr>
          <w:color w:val="000000" w:themeColor="text1"/>
          <w:lang w:val="en-GB"/>
        </w:rPr>
        <w:t>7. ed. Porto Alegre: AMGH, 2014.</w:t>
      </w:r>
    </w:p>
    <w:p>
      <w:pPr>
        <w:suppressAutoHyphens w:val="0"/>
        <w:spacing w:after="240"/>
        <w:jc w:val="both"/>
        <w:rPr>
          <w:color w:val="000000" w:themeColor="text1"/>
          <w:lang w:val="en-US"/>
        </w:rPr>
      </w:pPr>
      <w:r>
        <w:rPr>
          <w:color w:val="000000" w:themeColor="text1"/>
          <w:lang w:val="en-US"/>
        </w:rPr>
        <w:t xml:space="preserve">FOLKARD, S; ÅKERSTEDT, T. Trends in the risk of accidents and injuries and their implications for models of fatigue and performance. </w:t>
      </w:r>
      <w:proofErr w:type="spellStart"/>
      <w:r>
        <w:rPr>
          <w:b/>
          <w:color w:val="000000" w:themeColor="text1"/>
          <w:lang w:val="en-US"/>
        </w:rPr>
        <w:t>Aviat</w:t>
      </w:r>
      <w:proofErr w:type="spellEnd"/>
      <w:r>
        <w:rPr>
          <w:b/>
          <w:color w:val="000000" w:themeColor="text1"/>
          <w:lang w:val="en-US"/>
        </w:rPr>
        <w:t xml:space="preserve"> Space Environ Med.</w:t>
      </w:r>
      <w:r>
        <w:rPr>
          <w:color w:val="000000" w:themeColor="text1"/>
          <w:lang w:val="en-US"/>
        </w:rPr>
        <w:t xml:space="preserve">, No. 75 (3 </w:t>
      </w:r>
      <w:proofErr w:type="spellStart"/>
      <w:r>
        <w:rPr>
          <w:color w:val="000000" w:themeColor="text1"/>
          <w:lang w:val="en-US"/>
        </w:rPr>
        <w:t>Suppl</w:t>
      </w:r>
      <w:proofErr w:type="spellEnd"/>
      <w:r>
        <w:rPr>
          <w:color w:val="000000" w:themeColor="text1"/>
          <w:lang w:val="en-US"/>
        </w:rPr>
        <w:t>), p. A161-167, 2001.</w:t>
      </w:r>
    </w:p>
    <w:p>
      <w:pPr>
        <w:suppressAutoHyphens w:val="0"/>
        <w:spacing w:after="240"/>
        <w:jc w:val="both"/>
        <w:rPr>
          <w:color w:val="000000" w:themeColor="text1"/>
          <w:lang w:val="en-US"/>
        </w:rPr>
      </w:pPr>
      <w:r>
        <w:rPr>
          <w:color w:val="000000" w:themeColor="text1"/>
          <w:lang w:val="en-US"/>
        </w:rPr>
        <w:t xml:space="preserve">FOLKARD, S; LOMBARDI, DA; SPENCER, MB. Estimating the circadian rhythm in the risk of occupational injuries and accidents. </w:t>
      </w:r>
      <w:r>
        <w:rPr>
          <w:b/>
          <w:color w:val="000000" w:themeColor="text1"/>
          <w:lang w:val="en-US"/>
        </w:rPr>
        <w:t>Chronobiology international</w:t>
      </w:r>
      <w:r>
        <w:rPr>
          <w:color w:val="000000" w:themeColor="text1"/>
          <w:lang w:val="en-US"/>
        </w:rPr>
        <w:t>, Vol. 6, No. 23, p. 1181-1192, 2006.</w:t>
      </w:r>
    </w:p>
    <w:p>
      <w:pPr>
        <w:suppressAutoHyphens w:val="0"/>
        <w:spacing w:after="240"/>
        <w:jc w:val="both"/>
        <w:rPr>
          <w:color w:val="000000" w:themeColor="text1"/>
          <w:lang w:val="en-US"/>
        </w:rPr>
      </w:pPr>
      <w:r>
        <w:rPr>
          <w:color w:val="000000" w:themeColor="text1"/>
          <w:lang w:val="en-US"/>
        </w:rPr>
        <w:t>FOLKARD, S; TUCKER, P. Shift work, safety and productivity.</w:t>
      </w:r>
      <w:r>
        <w:rPr>
          <w:i/>
          <w:color w:val="000000" w:themeColor="text1"/>
          <w:lang w:val="en-US"/>
        </w:rPr>
        <w:t xml:space="preserve"> </w:t>
      </w:r>
      <w:r>
        <w:rPr>
          <w:b/>
          <w:color w:val="000000" w:themeColor="text1"/>
          <w:lang w:val="en-US"/>
        </w:rPr>
        <w:t>Occupational medicine</w:t>
      </w:r>
      <w:r>
        <w:rPr>
          <w:color w:val="000000" w:themeColor="text1"/>
          <w:lang w:val="en-US"/>
        </w:rPr>
        <w:t>, Vol. 2, No. 53, p. 95-101, 2003.</w:t>
      </w:r>
    </w:p>
    <w:p>
      <w:pPr>
        <w:suppressAutoHyphens w:val="0"/>
        <w:spacing w:after="240"/>
        <w:rPr>
          <w:color w:val="000000" w:themeColor="text1"/>
        </w:rPr>
      </w:pPr>
      <w:r>
        <w:rPr>
          <w:color w:val="000000" w:themeColor="text1"/>
        </w:rPr>
        <w:t xml:space="preserve">FONSECA, P. C. A. </w:t>
      </w:r>
      <w:r>
        <w:rPr>
          <w:b/>
          <w:color w:val="000000" w:themeColor="text1"/>
        </w:rPr>
        <w:t>A Certificação Aeroespacial na FAB</w:t>
      </w:r>
      <w:r>
        <w:rPr>
          <w:color w:val="000000" w:themeColor="text1"/>
        </w:rPr>
        <w:t>: A Sua Importância como Promotora de Benefícios para a Sociedade Brasileira. 2010.  Dissertação (Mestrado em Engenharia Mecânica). Departamento de Engenharia Mecânica, Universidade de Taubaté, Taubaté, 2010. Disponível em: &lt;http://www.dominiopublico.gov.br/pesquisa/DetalheObraForm.do?select_action+&amp;co_obra=178152&gt;. Acesso em: jun. 2015.</w:t>
      </w:r>
    </w:p>
    <w:p>
      <w:pPr>
        <w:suppressAutoHyphens w:val="0"/>
        <w:spacing w:after="240"/>
        <w:rPr>
          <w:color w:val="000000" w:themeColor="text1"/>
          <w:lang w:val="en-GB"/>
        </w:rPr>
      </w:pPr>
      <w:r>
        <w:rPr>
          <w:color w:val="000000" w:themeColor="text1"/>
        </w:rPr>
        <w:t xml:space="preserve">FORTES, C. E. L. S. Estratégia para Certificação de Produção de Produtos Aeronáuticos. In: III Congresso Internacional de Ciência, Tecnologia e Desenvolvimento (CICTED). </w:t>
      </w:r>
      <w:r>
        <w:rPr>
          <w:b/>
          <w:color w:val="000000" w:themeColor="text1"/>
        </w:rPr>
        <w:t>Anais...</w:t>
      </w:r>
      <w:r>
        <w:rPr>
          <w:color w:val="000000" w:themeColor="text1"/>
        </w:rPr>
        <w:t xml:space="preserve"> Taubaté, 2014. Disponível em: &lt;http://www.unitau.br/files/arquivos/category_154/MCE0491_1427378363.pdf&gt;. </w:t>
      </w:r>
      <w:proofErr w:type="spellStart"/>
      <w:r>
        <w:rPr>
          <w:color w:val="000000" w:themeColor="text1"/>
          <w:lang w:val="en-GB"/>
        </w:rPr>
        <w:t>Acesso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 jun. 2015.</w:t>
      </w:r>
    </w:p>
    <w:p>
      <w:pPr>
        <w:spacing w:after="240"/>
        <w:jc w:val="both"/>
        <w:rPr>
          <w:color w:val="000000" w:themeColor="text1"/>
        </w:rPr>
      </w:pPr>
      <w:r>
        <w:rPr>
          <w:color w:val="000000" w:themeColor="text1"/>
          <w:lang w:val="en-US"/>
        </w:rPr>
        <w:t xml:space="preserve">GAWANDE, A. </w:t>
      </w:r>
      <w:r>
        <w:rPr>
          <w:b/>
          <w:color w:val="000000" w:themeColor="text1"/>
          <w:lang w:val="en-US"/>
        </w:rPr>
        <w:t>The checklist manifesto</w:t>
      </w:r>
      <w:r>
        <w:rPr>
          <w:color w:val="000000" w:themeColor="text1"/>
          <w:lang w:val="en-US"/>
        </w:rPr>
        <w:t xml:space="preserve">: how to get things right. </w:t>
      </w:r>
      <w:r>
        <w:rPr>
          <w:color w:val="000000" w:themeColor="text1"/>
        </w:rPr>
        <w:t>Nova Iorque: Picador, 2010.</w:t>
      </w:r>
    </w:p>
    <w:p>
      <w:pPr>
        <w:spacing w:after="240"/>
        <w:jc w:val="both"/>
        <w:rPr>
          <w:color w:val="000000" w:themeColor="text1"/>
        </w:rPr>
      </w:pPr>
      <w:r>
        <w:rPr>
          <w:color w:val="000000" w:themeColor="text1"/>
        </w:rPr>
        <w:t xml:space="preserve">GIGERENZER, Gerd. </w:t>
      </w:r>
      <w:r>
        <w:rPr>
          <w:b/>
          <w:color w:val="000000" w:themeColor="text1"/>
        </w:rPr>
        <w:t>O poder da intuição</w:t>
      </w:r>
      <w:r>
        <w:rPr>
          <w:color w:val="000000" w:themeColor="text1"/>
        </w:rPr>
        <w:t>: o inconsciente dita as melhores decisões. Rio de Janeiro: Best Seller, 2009.</w:t>
      </w:r>
    </w:p>
    <w:p>
      <w:pPr>
        <w:spacing w:after="240"/>
        <w:jc w:val="both"/>
        <w:rPr>
          <w:color w:val="000000" w:themeColor="text1"/>
        </w:rPr>
      </w:pPr>
      <w:r>
        <w:rPr>
          <w:color w:val="000000" w:themeColor="text1"/>
        </w:rPr>
        <w:t xml:space="preserve">GIL, A.C. </w:t>
      </w:r>
      <w:r>
        <w:rPr>
          <w:b/>
          <w:color w:val="000000" w:themeColor="text1"/>
        </w:rPr>
        <w:t>Como Elaborar Projetos de Pesquisa</w:t>
      </w:r>
      <w:r>
        <w:rPr>
          <w:color w:val="000000" w:themeColor="text1"/>
        </w:rPr>
        <w:t xml:space="preserve">. 3. ed. São Paulo: Atlas. 1991. </w:t>
      </w:r>
    </w:p>
    <w:p>
      <w:pPr>
        <w:suppressAutoHyphens w:val="0"/>
        <w:spacing w:after="240"/>
        <w:jc w:val="both"/>
        <w:rPr>
          <w:color w:val="000000" w:themeColor="text1"/>
        </w:rPr>
      </w:pPr>
      <w:r>
        <w:rPr>
          <w:color w:val="000000" w:themeColor="text1"/>
        </w:rPr>
        <w:t xml:space="preserve">GIL, A. C. </w:t>
      </w:r>
      <w:r>
        <w:rPr>
          <w:b/>
          <w:color w:val="000000" w:themeColor="text1"/>
        </w:rPr>
        <w:t>Como elaborar projetos de pesquisa</w:t>
      </w:r>
      <w:r>
        <w:rPr>
          <w:color w:val="000000" w:themeColor="text1"/>
        </w:rPr>
        <w:t>. 4. ed. São Paulo: Atlas, 2002.</w:t>
      </w:r>
    </w:p>
    <w:p>
      <w:pPr>
        <w:spacing w:after="240"/>
        <w:jc w:val="both"/>
        <w:rPr>
          <w:color w:val="000000" w:themeColor="text1"/>
        </w:rPr>
      </w:pPr>
      <w:r>
        <w:rPr>
          <w:color w:val="000000" w:themeColor="text1"/>
        </w:rPr>
        <w:t xml:space="preserve">GIL, A.C. </w:t>
      </w:r>
      <w:r>
        <w:rPr>
          <w:b/>
          <w:color w:val="000000" w:themeColor="text1"/>
        </w:rPr>
        <w:t>Como elaborar projetos de pesquisa</w:t>
      </w:r>
      <w:r>
        <w:rPr>
          <w:color w:val="000000" w:themeColor="text1"/>
        </w:rPr>
        <w:t xml:space="preserve">. 5. Ed. São Paulo: Atlas, 2010. 184p. </w:t>
      </w:r>
    </w:p>
    <w:p>
      <w:pPr>
        <w:spacing w:after="240"/>
        <w:jc w:val="both"/>
        <w:rPr>
          <w:color w:val="000000" w:themeColor="text1"/>
          <w:lang w:val="en-US"/>
        </w:rPr>
      </w:pPr>
      <w:r>
        <w:rPr>
          <w:color w:val="000000" w:themeColor="text1"/>
          <w:lang w:val="en-US"/>
        </w:rPr>
        <w:t xml:space="preserve">GOOCH, John. </w:t>
      </w:r>
      <w:r>
        <w:rPr>
          <w:b/>
          <w:color w:val="000000" w:themeColor="text1"/>
          <w:lang w:val="en-US"/>
        </w:rPr>
        <w:t>Mussolini and his generals</w:t>
      </w:r>
      <w:r>
        <w:rPr>
          <w:color w:val="000000" w:themeColor="text1"/>
          <w:lang w:val="en-US"/>
        </w:rPr>
        <w:t>: The Armed Forces and Fascist Foreign Policy, 1922-1940. [</w:t>
      </w:r>
      <w:proofErr w:type="spellStart"/>
      <w:r>
        <w:rPr>
          <w:color w:val="000000" w:themeColor="text1"/>
          <w:lang w:val="en-US"/>
        </w:rPr>
        <w:t>S.l.</w:t>
      </w:r>
      <w:proofErr w:type="spellEnd"/>
      <w:r>
        <w:rPr>
          <w:color w:val="000000" w:themeColor="text1"/>
          <w:lang w:val="en-US"/>
        </w:rPr>
        <w:t xml:space="preserve">]: Cambridge University Press. 2007. ISBN: 0-671-81272-6. </w:t>
      </w:r>
    </w:p>
    <w:p>
      <w:pPr>
        <w:suppressAutoHyphens w:val="0"/>
        <w:spacing w:after="240"/>
        <w:rPr>
          <w:color w:val="000000" w:themeColor="text1"/>
          <w:lang w:val="en-GB"/>
        </w:rPr>
      </w:pPr>
      <w:r>
        <w:rPr>
          <w:color w:val="000000" w:themeColor="text1"/>
        </w:rPr>
        <w:t xml:space="preserve">HEATH, A. J. (1981) Airworthiness - The Lessons To Be Learned. </w:t>
      </w:r>
      <w:r>
        <w:rPr>
          <w:b/>
          <w:color w:val="000000" w:themeColor="text1"/>
        </w:rPr>
        <w:t xml:space="preserve">Aircraft Engineering and Aerospace </w:t>
      </w:r>
      <w:r>
        <w:rPr>
          <w:b/>
          <w:color w:val="000000" w:themeColor="text1"/>
          <w:lang w:val="en-GB"/>
        </w:rPr>
        <w:t>Technology</w:t>
      </w:r>
      <w:r>
        <w:rPr>
          <w:color w:val="000000" w:themeColor="text1"/>
        </w:rPr>
        <w:t xml:space="preserve">. [S. l.], v. 53. Issue 2. p. 2 – 4. 1981. Disponível em: &lt;http://dx.doi.org/10.1108/eb035697&gt;. </w:t>
      </w:r>
      <w:proofErr w:type="spellStart"/>
      <w:r>
        <w:rPr>
          <w:color w:val="000000" w:themeColor="text1"/>
          <w:lang w:val="en-GB"/>
        </w:rPr>
        <w:t>Acesso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 xml:space="preserve">: jun. 2015. </w:t>
      </w:r>
    </w:p>
    <w:p>
      <w:pPr>
        <w:spacing w:after="240"/>
        <w:jc w:val="both"/>
        <w:rPr>
          <w:color w:val="000000" w:themeColor="text1"/>
          <w:lang w:val="en-US"/>
        </w:rPr>
      </w:pPr>
      <w:r>
        <w:rPr>
          <w:color w:val="000000" w:themeColor="text1"/>
          <w:lang w:val="en-GB"/>
        </w:rPr>
        <w:t xml:space="preserve">HERRERA, J.M.; VASIGH, B. </w:t>
      </w:r>
      <w:r>
        <w:rPr>
          <w:color w:val="000000" w:themeColor="text1"/>
          <w:lang w:val="en-US"/>
        </w:rPr>
        <w:t xml:space="preserve">A Basic Analysis of Aging Aircraft, Region of the World, and Accidents. </w:t>
      </w:r>
      <w:r>
        <w:rPr>
          <w:b/>
          <w:bCs/>
          <w:color w:val="000000" w:themeColor="text1"/>
          <w:lang w:val="en-US"/>
        </w:rPr>
        <w:t xml:space="preserve">Journal </w:t>
      </w:r>
      <w:proofErr w:type="gramStart"/>
      <w:r>
        <w:rPr>
          <w:b/>
          <w:bCs/>
          <w:color w:val="000000" w:themeColor="text1"/>
          <w:lang w:val="en-US"/>
        </w:rPr>
        <w:t>Of</w:t>
      </w:r>
      <w:proofErr w:type="gramEnd"/>
      <w:r>
        <w:rPr>
          <w:b/>
          <w:bCs/>
          <w:color w:val="000000" w:themeColor="text1"/>
          <w:lang w:val="en-US"/>
        </w:rPr>
        <w:t xml:space="preserve"> Business &amp; Economics Research (JBER)</w:t>
      </w:r>
      <w:r>
        <w:rPr>
          <w:bCs/>
          <w:i/>
          <w:color w:val="000000" w:themeColor="text1"/>
          <w:lang w:val="en-US"/>
        </w:rPr>
        <w:t>.</w:t>
      </w:r>
      <w:r>
        <w:rPr>
          <w:b/>
          <w:bCs/>
          <w:color w:val="000000" w:themeColor="text1"/>
          <w:lang w:val="en-US"/>
        </w:rPr>
        <w:t xml:space="preserve"> </w:t>
      </w:r>
      <w:r>
        <w:rPr>
          <w:color w:val="000000" w:themeColor="text1"/>
          <w:lang w:val="en-US"/>
        </w:rPr>
        <w:t xml:space="preserve">[S. l.], p. 121-132. 05 </w:t>
      </w:r>
      <w:proofErr w:type="spellStart"/>
      <w:proofErr w:type="gramStart"/>
      <w:r>
        <w:rPr>
          <w:color w:val="000000" w:themeColor="text1"/>
          <w:lang w:val="en-US"/>
        </w:rPr>
        <w:t>jul</w:t>
      </w:r>
      <w:proofErr w:type="gramEnd"/>
      <w:r>
        <w:rPr>
          <w:color w:val="000000" w:themeColor="text1"/>
          <w:lang w:val="en-US"/>
        </w:rPr>
        <w:t>.</w:t>
      </w:r>
      <w:proofErr w:type="spellEnd"/>
      <w:r>
        <w:rPr>
          <w:color w:val="000000" w:themeColor="text1"/>
          <w:lang w:val="en-US"/>
        </w:rPr>
        <w:t xml:space="preserve"> 2009.</w:t>
      </w:r>
    </w:p>
    <w:p>
      <w:pPr>
        <w:suppressAutoHyphens w:val="0"/>
        <w:spacing w:after="240"/>
        <w:jc w:val="both"/>
        <w:rPr>
          <w:color w:val="000000" w:themeColor="text1"/>
          <w:lang w:val="en-US"/>
        </w:rPr>
      </w:pPr>
      <w:r>
        <w:rPr>
          <w:color w:val="000000" w:themeColor="text1"/>
          <w:lang w:val="en-US"/>
        </w:rPr>
        <w:t xml:space="preserve">HOERMANN, H-J; GOERKE, P. Assessment of Social Competence for Pilot Selection. </w:t>
      </w:r>
      <w:r>
        <w:rPr>
          <w:b/>
          <w:color w:val="000000" w:themeColor="text1"/>
          <w:lang w:val="en-US"/>
        </w:rPr>
        <w:t>The International Journal of Aviation Psychology</w:t>
      </w:r>
      <w:r>
        <w:rPr>
          <w:color w:val="000000" w:themeColor="text1"/>
          <w:lang w:val="en-US"/>
        </w:rPr>
        <w:t>, Vol. 1, No. 24, p. 6-28, 2014.</w:t>
      </w:r>
    </w:p>
    <w:p>
      <w:pPr>
        <w:spacing w:after="240"/>
        <w:jc w:val="both"/>
        <w:rPr>
          <w:color w:val="000000" w:themeColor="text1"/>
          <w:lang w:val="en-GB"/>
        </w:rPr>
      </w:pPr>
      <w:r>
        <w:rPr>
          <w:color w:val="000000" w:themeColor="text1"/>
          <w:lang w:val="en-US"/>
        </w:rPr>
        <w:t xml:space="preserve">HOLLOWAY, Simon. Potential of RFID in the Aerospace and Defense Market. </w:t>
      </w:r>
      <w:r>
        <w:rPr>
          <w:color w:val="000000" w:themeColor="text1"/>
        </w:rPr>
        <w:t xml:space="preserve">2006. Disponível em: &lt;https://msdn.microsoft.com/en-us/library/aa479351.aspx&gt;. </w:t>
      </w:r>
      <w:proofErr w:type="spellStart"/>
      <w:r>
        <w:rPr>
          <w:color w:val="000000" w:themeColor="text1"/>
          <w:lang w:val="en-GB"/>
        </w:rPr>
        <w:t>Acesso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 xml:space="preserve">: 22 </w:t>
      </w:r>
      <w:proofErr w:type="spellStart"/>
      <w:proofErr w:type="gramStart"/>
      <w:r>
        <w:rPr>
          <w:color w:val="000000" w:themeColor="text1"/>
          <w:lang w:val="en-GB"/>
        </w:rPr>
        <w:t>jan</w:t>
      </w:r>
      <w:proofErr w:type="gramEnd"/>
      <w:r>
        <w:rPr>
          <w:color w:val="000000" w:themeColor="text1"/>
          <w:lang w:val="en-GB"/>
        </w:rPr>
        <w:t>.</w:t>
      </w:r>
      <w:proofErr w:type="spellEnd"/>
      <w:r>
        <w:rPr>
          <w:color w:val="000000" w:themeColor="text1"/>
          <w:lang w:val="en-GB"/>
        </w:rPr>
        <w:t xml:space="preserve"> 2014.</w:t>
      </w:r>
    </w:p>
    <w:p>
      <w:pPr>
        <w:suppressAutoHyphens w:val="0"/>
        <w:spacing w:after="240"/>
        <w:jc w:val="both"/>
        <w:rPr>
          <w:color w:val="000000" w:themeColor="text1"/>
          <w:lang w:val="en-US"/>
        </w:rPr>
      </w:pPr>
      <w:r>
        <w:rPr>
          <w:color w:val="000000" w:themeColor="text1"/>
          <w:lang w:val="en-US"/>
        </w:rPr>
        <w:t xml:space="preserve">HOYLAND, S; AASE, K. Does change challenge safety? Complexity in the civil aviation transport system. In: </w:t>
      </w:r>
      <w:r>
        <w:rPr>
          <w:b/>
          <w:color w:val="000000" w:themeColor="text1"/>
          <w:lang w:val="en-US"/>
        </w:rPr>
        <w:t>ESREL 2008 &amp; 17th SRA Europe Annual Conference</w:t>
      </w:r>
      <w:r>
        <w:rPr>
          <w:color w:val="000000" w:themeColor="text1"/>
          <w:lang w:val="en-US"/>
        </w:rPr>
        <w:t>, p. 22-25, 2008.</w:t>
      </w:r>
    </w:p>
    <w:p>
      <w:pPr>
        <w:spacing w:after="240"/>
        <w:jc w:val="both"/>
        <w:rPr>
          <w:color w:val="000000" w:themeColor="text1"/>
          <w:lang w:val="en-GB"/>
        </w:rPr>
      </w:pPr>
      <w:r>
        <w:rPr>
          <w:color w:val="000000" w:themeColor="text1"/>
          <w:lang w:val="en-US"/>
        </w:rPr>
        <w:t xml:space="preserve">INTERNACIONAL CIVIL AVIATION ORGANIZATION. Annex 1: Personnel Licensing. </w:t>
      </w:r>
      <w:r>
        <w:rPr>
          <w:color w:val="000000" w:themeColor="text1"/>
          <w:lang w:val="en-GB"/>
        </w:rPr>
        <w:t xml:space="preserve">Montreal: </w:t>
      </w:r>
      <w:proofErr w:type="spellStart"/>
      <w:r>
        <w:rPr>
          <w:color w:val="000000" w:themeColor="text1"/>
          <w:lang w:val="en-GB"/>
        </w:rPr>
        <w:t>Canadá</w:t>
      </w:r>
      <w:proofErr w:type="spellEnd"/>
      <w:r>
        <w:rPr>
          <w:color w:val="000000" w:themeColor="text1"/>
          <w:lang w:val="en-GB"/>
        </w:rPr>
        <w:t>, 2011. ISBN 978-92-9231-810-9.</w:t>
      </w:r>
    </w:p>
    <w:p>
      <w:pPr>
        <w:spacing w:after="240"/>
        <w:jc w:val="both"/>
        <w:rPr>
          <w:color w:val="000000" w:themeColor="text1"/>
          <w:lang w:val="en-GB"/>
        </w:rPr>
      </w:pPr>
      <w:r>
        <w:rPr>
          <w:color w:val="000000" w:themeColor="text1"/>
          <w:lang w:val="en-US"/>
        </w:rPr>
        <w:t xml:space="preserve">INTERNACIONAL CIVIL AVIATION ORGANIZATION. Doc 9859: Safety Management Manual (SMM). 3ª ed. </w:t>
      </w:r>
      <w:r>
        <w:rPr>
          <w:color w:val="000000" w:themeColor="text1"/>
          <w:lang w:val="en-GB"/>
        </w:rPr>
        <w:t xml:space="preserve">Montreal: </w:t>
      </w:r>
      <w:proofErr w:type="spellStart"/>
      <w:r>
        <w:rPr>
          <w:color w:val="000000" w:themeColor="text1"/>
          <w:lang w:val="en-GB"/>
        </w:rPr>
        <w:t>Canadá</w:t>
      </w:r>
      <w:proofErr w:type="spellEnd"/>
      <w:r>
        <w:rPr>
          <w:color w:val="000000" w:themeColor="text1"/>
          <w:lang w:val="en-GB"/>
        </w:rPr>
        <w:t>, 2013. ISBN 978-92-9249-214-4.</w:t>
      </w:r>
    </w:p>
    <w:p>
      <w:pPr>
        <w:spacing w:after="240"/>
        <w:jc w:val="both"/>
        <w:rPr>
          <w:color w:val="000000" w:themeColor="text1"/>
        </w:rPr>
      </w:pPr>
      <w:r>
        <w:rPr>
          <w:color w:val="000000" w:themeColor="text1"/>
          <w:lang w:val="en-US"/>
        </w:rPr>
        <w:t xml:space="preserve">INTERNACIONAL CIVIL AVIATION ORGANIZATION. </w:t>
      </w:r>
      <w:r>
        <w:rPr>
          <w:b/>
          <w:color w:val="000000" w:themeColor="text1"/>
          <w:lang w:val="en-US"/>
        </w:rPr>
        <w:t>The postal history of ICAO</w:t>
      </w:r>
      <w:r>
        <w:rPr>
          <w:color w:val="000000" w:themeColor="text1"/>
          <w:lang w:val="en-US"/>
        </w:rPr>
        <w:t xml:space="preserve">. </w:t>
      </w:r>
      <w:r>
        <w:rPr>
          <w:color w:val="000000" w:themeColor="text1"/>
        </w:rPr>
        <w:t>By ALBERT PELSSER. Montreal: Canadá, 2015. Disponível em: &lt;</w:t>
      </w:r>
      <w:hyperlink r:id="rId14" w:history="1">
        <w:r>
          <w:rPr>
            <w:color w:val="000000" w:themeColor="text1"/>
          </w:rPr>
          <w:t>http://collections.banq.qc.ca/ark:/52327/bs2304021</w:t>
        </w:r>
      </w:hyperlink>
      <w:r>
        <w:rPr>
          <w:color w:val="000000" w:themeColor="text1"/>
        </w:rPr>
        <w:t xml:space="preserve">&gt;. Acesso em 16 nov 2015. </w:t>
      </w:r>
    </w:p>
    <w:p>
      <w:pPr>
        <w:spacing w:after="240"/>
        <w:jc w:val="both"/>
        <w:rPr>
          <w:color w:val="000000" w:themeColor="text1"/>
        </w:rPr>
      </w:pPr>
      <w:r>
        <w:rPr>
          <w:color w:val="000000" w:themeColor="text1"/>
        </w:rPr>
        <w:t xml:space="preserve">JESUZ, K. </w:t>
      </w:r>
      <w:r>
        <w:rPr>
          <w:b/>
          <w:color w:val="000000" w:themeColor="text1"/>
        </w:rPr>
        <w:t>Manutenção Básica para Pilotos no Helicóptero Robinson, Tipo R22, Modelo Beta II</w:t>
      </w:r>
      <w:r>
        <w:rPr>
          <w:i/>
          <w:color w:val="000000" w:themeColor="text1"/>
        </w:rPr>
        <w:t xml:space="preserve">. </w:t>
      </w:r>
      <w:r>
        <w:rPr>
          <w:color w:val="000000" w:themeColor="text1"/>
        </w:rPr>
        <w:t>2015</w:t>
      </w:r>
      <w:r>
        <w:rPr>
          <w:i/>
          <w:color w:val="000000" w:themeColor="text1"/>
        </w:rPr>
        <w:t>.</w:t>
      </w:r>
      <w:r>
        <w:rPr>
          <w:b/>
          <w:color w:val="000000" w:themeColor="text1"/>
        </w:rPr>
        <w:t xml:space="preserve"> </w:t>
      </w:r>
      <w:r>
        <w:rPr>
          <w:color w:val="000000" w:themeColor="text1"/>
        </w:rPr>
        <w:t>Dissertação – Universidade Estácio de Sá, Rio de Janeiro, 2015.</w:t>
      </w:r>
    </w:p>
    <w:p>
      <w:pPr>
        <w:spacing w:after="240"/>
        <w:jc w:val="both"/>
        <w:rPr>
          <w:color w:val="000000" w:themeColor="text1"/>
          <w:lang w:val="en-US"/>
        </w:rPr>
      </w:pPr>
      <w:r>
        <w:rPr>
          <w:color w:val="000000" w:themeColor="text1"/>
          <w:lang w:val="en-GB"/>
        </w:rPr>
        <w:t xml:space="preserve">KAEMPF, George L. Aeronautical decision-making: the next generation. </w:t>
      </w:r>
      <w:r>
        <w:rPr>
          <w:color w:val="000000" w:themeColor="text1"/>
          <w:lang w:val="en-US"/>
        </w:rPr>
        <w:t xml:space="preserve">In: JOHNSTON, </w:t>
      </w:r>
      <w:proofErr w:type="gramStart"/>
      <w:r>
        <w:rPr>
          <w:color w:val="000000" w:themeColor="text1"/>
          <w:lang w:val="en-US"/>
        </w:rPr>
        <w:t>Neil.;</w:t>
      </w:r>
      <w:proofErr w:type="gramEnd"/>
      <w:r>
        <w:rPr>
          <w:color w:val="000000" w:themeColor="text1"/>
          <w:lang w:val="en-US"/>
        </w:rPr>
        <w:t xml:space="preserve"> McDonald, Nick.; FULLER, Ray. </w:t>
      </w:r>
      <w:r>
        <w:rPr>
          <w:b/>
          <w:color w:val="000000" w:themeColor="text1"/>
          <w:lang w:val="en-US"/>
        </w:rPr>
        <w:t>Aviation psychology in practice</w:t>
      </w:r>
      <w:r>
        <w:rPr>
          <w:i/>
          <w:color w:val="000000" w:themeColor="text1"/>
          <w:lang w:val="en-US"/>
        </w:rPr>
        <w:t xml:space="preserve">. </w:t>
      </w:r>
      <w:proofErr w:type="spellStart"/>
      <w:r>
        <w:rPr>
          <w:color w:val="000000" w:themeColor="text1"/>
          <w:lang w:val="en-US"/>
        </w:rPr>
        <w:t>Aldershot</w:t>
      </w:r>
      <w:proofErr w:type="spellEnd"/>
      <w:r>
        <w:rPr>
          <w:color w:val="000000" w:themeColor="text1"/>
          <w:lang w:val="en-US"/>
        </w:rPr>
        <w:t xml:space="preserve">: </w:t>
      </w:r>
      <w:proofErr w:type="spellStart"/>
      <w:r>
        <w:rPr>
          <w:color w:val="000000" w:themeColor="text1"/>
          <w:lang w:val="en-US"/>
        </w:rPr>
        <w:t>Ashgate</w:t>
      </w:r>
      <w:proofErr w:type="spellEnd"/>
      <w:r>
        <w:rPr>
          <w:color w:val="000000" w:themeColor="text1"/>
          <w:lang w:val="en-US"/>
        </w:rPr>
        <w:t>, 1994.</w:t>
      </w:r>
    </w:p>
    <w:p>
      <w:pPr>
        <w:spacing w:after="240"/>
        <w:jc w:val="both"/>
        <w:rPr>
          <w:color w:val="000000" w:themeColor="text1"/>
          <w:lang w:val="en-US"/>
        </w:rPr>
      </w:pPr>
      <w:r>
        <w:rPr>
          <w:color w:val="000000" w:themeColor="text1"/>
          <w:lang w:val="en-US"/>
        </w:rPr>
        <w:t xml:space="preserve">KAHNEMAN, DANIEL. </w:t>
      </w:r>
      <w:r>
        <w:rPr>
          <w:b/>
          <w:color w:val="000000" w:themeColor="text1"/>
          <w:lang w:val="en-US"/>
        </w:rPr>
        <w:t>Thinking, fast and slow</w:t>
      </w:r>
      <w:r>
        <w:rPr>
          <w:color w:val="000000" w:themeColor="text1"/>
          <w:lang w:val="en-US"/>
        </w:rPr>
        <w:t xml:space="preserve">. Nova </w:t>
      </w:r>
      <w:proofErr w:type="spellStart"/>
      <w:r>
        <w:rPr>
          <w:color w:val="000000" w:themeColor="text1"/>
          <w:lang w:val="en-GB"/>
        </w:rPr>
        <w:t>Iorque</w:t>
      </w:r>
      <w:proofErr w:type="spellEnd"/>
      <w:r>
        <w:rPr>
          <w:color w:val="000000" w:themeColor="text1"/>
          <w:lang w:val="en-US"/>
        </w:rPr>
        <w:t>: Farrar and Row, 2011.</w:t>
      </w:r>
    </w:p>
    <w:p>
      <w:pPr>
        <w:spacing w:after="240"/>
        <w:jc w:val="both"/>
        <w:rPr>
          <w:rFonts w:eastAsia="Times New Roman"/>
          <w:color w:val="000000" w:themeColor="text1"/>
          <w:lang w:eastAsia="pt-BR"/>
        </w:rPr>
      </w:pPr>
      <w:r>
        <w:rPr>
          <w:color w:val="000000" w:themeColor="text1"/>
          <w:lang w:val="en-GB"/>
        </w:rPr>
        <w:t xml:space="preserve">KAPOOR, K. et al. </w:t>
      </w:r>
      <w:r>
        <w:rPr>
          <w:color w:val="000000" w:themeColor="text1"/>
          <w:lang w:val="en-US"/>
        </w:rPr>
        <w:t>Strategy for the Development of a Web-Based Tool to Reduce Aviation Maintenance Errors</w:t>
      </w:r>
      <w:r>
        <w:rPr>
          <w:i/>
          <w:color w:val="000000" w:themeColor="text1"/>
          <w:lang w:val="en-US"/>
        </w:rPr>
        <w:t xml:space="preserve">. </w:t>
      </w:r>
      <w:r>
        <w:rPr>
          <w:color w:val="000000" w:themeColor="text1"/>
          <w:lang w:val="en-US"/>
        </w:rPr>
        <w:t>Human Computer Systems Laboratory. Clemson University Clemson, South Carolina.</w:t>
      </w:r>
      <w:r>
        <w:rPr>
          <w:color w:val="000000" w:themeColor="text1"/>
          <w:lang w:val="en-GB"/>
        </w:rPr>
        <w:t xml:space="preserve"> </w:t>
      </w:r>
      <w:r>
        <w:rPr>
          <w:color w:val="000000" w:themeColor="text1"/>
          <w:lang w:val="en-US"/>
        </w:rPr>
        <w:t xml:space="preserve">2005. </w:t>
      </w:r>
      <w:proofErr w:type="spellStart"/>
      <w:r>
        <w:rPr>
          <w:color w:val="000000" w:themeColor="text1"/>
          <w:lang w:val="en-GB"/>
        </w:rPr>
        <w:t>Disponível</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w:t>
      </w:r>
      <w:r>
        <w:rPr>
          <w:color w:val="000000" w:themeColor="text1"/>
          <w:lang w:val="en-US"/>
        </w:rPr>
        <w:t xml:space="preserve"> &lt;http://www.faa.gov/about/initiatives/maintenance_hf/library/documents/media/human_factors_maintenance/hfes-final_394.pdf&gt;. </w:t>
      </w:r>
      <w:r>
        <w:rPr>
          <w:color w:val="000000" w:themeColor="text1"/>
        </w:rPr>
        <w:t>Acesso em: 15 jan. 2015.</w:t>
      </w:r>
    </w:p>
    <w:p>
      <w:pPr>
        <w:spacing w:after="240"/>
        <w:jc w:val="both"/>
        <w:rPr>
          <w:color w:val="000000" w:themeColor="text1"/>
          <w:lang w:val="en-US"/>
        </w:rPr>
      </w:pPr>
      <w:r>
        <w:rPr>
          <w:color w:val="000000" w:themeColor="text1"/>
        </w:rPr>
        <w:t xml:space="preserve">KARDEC, A; NASCIF, J. </w:t>
      </w:r>
      <w:r>
        <w:rPr>
          <w:b/>
          <w:bCs/>
          <w:color w:val="000000" w:themeColor="text1"/>
        </w:rPr>
        <w:t xml:space="preserve">Manutenção: </w:t>
      </w:r>
      <w:r>
        <w:rPr>
          <w:b/>
          <w:color w:val="000000" w:themeColor="text1"/>
        </w:rPr>
        <w:t>Função Estratégica</w:t>
      </w:r>
      <w:r>
        <w:rPr>
          <w:color w:val="000000" w:themeColor="text1"/>
        </w:rPr>
        <w:t xml:space="preserve">. 2 ed. 3 reimp. Rio de Janeiro: Qualitymark. </w:t>
      </w:r>
      <w:r>
        <w:rPr>
          <w:color w:val="000000" w:themeColor="text1"/>
          <w:lang w:val="en-GB"/>
        </w:rPr>
        <w:t>2006.</w:t>
      </w:r>
    </w:p>
    <w:p>
      <w:pPr>
        <w:spacing w:after="240"/>
        <w:jc w:val="both"/>
        <w:rPr>
          <w:color w:val="000000" w:themeColor="text1"/>
          <w:lang w:val="en-US"/>
        </w:rPr>
      </w:pPr>
      <w:r>
        <w:rPr>
          <w:color w:val="000000" w:themeColor="text1"/>
          <w:lang w:val="en-US"/>
        </w:rPr>
        <w:t xml:space="preserve">KLEIN, GARY. </w:t>
      </w:r>
      <w:r>
        <w:rPr>
          <w:b/>
          <w:color w:val="000000" w:themeColor="text1"/>
          <w:lang w:val="en-US"/>
        </w:rPr>
        <w:t>Sources of Power: how people make decisions</w:t>
      </w:r>
      <w:r>
        <w:rPr>
          <w:i/>
          <w:color w:val="000000" w:themeColor="text1"/>
          <w:lang w:val="en-US"/>
        </w:rPr>
        <w:t xml:space="preserve">. </w:t>
      </w:r>
      <w:r>
        <w:rPr>
          <w:color w:val="000000" w:themeColor="text1"/>
          <w:lang w:val="en-US"/>
        </w:rPr>
        <w:t>Cambridge: MIT Press, 2000.</w:t>
      </w:r>
    </w:p>
    <w:p>
      <w:pPr>
        <w:spacing w:after="240"/>
        <w:jc w:val="both"/>
        <w:rPr>
          <w:color w:val="000000" w:themeColor="text1"/>
          <w:lang w:val="en-US"/>
        </w:rPr>
      </w:pPr>
      <w:r>
        <w:rPr>
          <w:color w:val="000000" w:themeColor="text1"/>
          <w:lang w:val="en-US"/>
        </w:rPr>
        <w:t xml:space="preserve">KLEIN, GARY. </w:t>
      </w:r>
      <w:r>
        <w:rPr>
          <w:b/>
          <w:color w:val="000000" w:themeColor="text1"/>
          <w:lang w:val="en-US"/>
        </w:rPr>
        <w:t>Streetlights and shadows</w:t>
      </w:r>
      <w:r>
        <w:rPr>
          <w:i/>
          <w:color w:val="000000" w:themeColor="text1"/>
          <w:lang w:val="en-US"/>
        </w:rPr>
        <w:t xml:space="preserve">: </w:t>
      </w:r>
      <w:r>
        <w:rPr>
          <w:color w:val="000000" w:themeColor="text1"/>
          <w:lang w:val="en-US"/>
        </w:rPr>
        <w:t>searching for the keys to adaptive decision-making. Cambridge: MIT Press, 2009.</w:t>
      </w:r>
    </w:p>
    <w:p>
      <w:pPr>
        <w:spacing w:after="240"/>
        <w:jc w:val="both"/>
        <w:rPr>
          <w:color w:val="000000" w:themeColor="text1"/>
          <w:lang w:val="en-GB"/>
        </w:rPr>
      </w:pPr>
      <w:r>
        <w:rPr>
          <w:color w:val="000000" w:themeColor="text1"/>
          <w:lang w:val="en-US"/>
        </w:rPr>
        <w:t xml:space="preserve">KUMAR, Anil; COOP, Phil. </w:t>
      </w:r>
      <w:r>
        <w:rPr>
          <w:b/>
          <w:color w:val="000000" w:themeColor="text1"/>
          <w:lang w:val="en-US"/>
        </w:rPr>
        <w:t>RFID Applications in Improving Quality, Productivity and Maintainability</w:t>
      </w:r>
      <w:r>
        <w:rPr>
          <w:color w:val="000000" w:themeColor="text1"/>
          <w:lang w:val="en-US"/>
        </w:rPr>
        <w:t xml:space="preserve">. Geneva, Boeing, 2012. </w:t>
      </w:r>
      <w:proofErr w:type="gramStart"/>
      <w:r>
        <w:rPr>
          <w:color w:val="000000" w:themeColor="text1"/>
          <w:lang w:val="en-US"/>
        </w:rPr>
        <w:t>p.01-23</w:t>
      </w:r>
      <w:proofErr w:type="gramEnd"/>
      <w:r>
        <w:rPr>
          <w:color w:val="000000" w:themeColor="text1"/>
          <w:lang w:val="en-US"/>
        </w:rPr>
        <w:t xml:space="preserve">. </w:t>
      </w:r>
      <w:proofErr w:type="spellStart"/>
      <w:r>
        <w:rPr>
          <w:color w:val="000000" w:themeColor="text1"/>
          <w:lang w:val="en-GB"/>
        </w:rPr>
        <w:t>Disponível</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US"/>
        </w:rPr>
        <w:t xml:space="preserve">: &lt;www.iata.org/whatwedo/ workgroups/Documents/PaperlessSupplyChain/Boeing-App-Improving-Qlity.pdf&gt;. </w:t>
      </w:r>
      <w:proofErr w:type="spellStart"/>
      <w:r>
        <w:rPr>
          <w:color w:val="000000" w:themeColor="text1"/>
          <w:lang w:val="en-GB"/>
        </w:rPr>
        <w:t>Acesso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 xml:space="preserve">: 04 </w:t>
      </w:r>
      <w:proofErr w:type="spellStart"/>
      <w:proofErr w:type="gramStart"/>
      <w:r>
        <w:rPr>
          <w:color w:val="000000" w:themeColor="text1"/>
          <w:lang w:val="en-GB"/>
        </w:rPr>
        <w:t>jan</w:t>
      </w:r>
      <w:proofErr w:type="gramEnd"/>
      <w:r>
        <w:rPr>
          <w:color w:val="000000" w:themeColor="text1"/>
          <w:lang w:val="en-GB"/>
        </w:rPr>
        <w:t>.</w:t>
      </w:r>
      <w:proofErr w:type="spellEnd"/>
      <w:r>
        <w:rPr>
          <w:color w:val="000000" w:themeColor="text1"/>
          <w:lang w:val="en-GB"/>
        </w:rPr>
        <w:t xml:space="preserve"> 2015.</w:t>
      </w:r>
    </w:p>
    <w:p>
      <w:pPr>
        <w:spacing w:after="240"/>
        <w:jc w:val="both"/>
        <w:rPr>
          <w:color w:val="000000" w:themeColor="text1"/>
          <w:lang w:val="en-GB"/>
        </w:rPr>
      </w:pPr>
      <w:r>
        <w:rPr>
          <w:color w:val="000000" w:themeColor="text1"/>
          <w:lang w:val="en-US"/>
        </w:rPr>
        <w:t xml:space="preserve">LAKOFF, George; NUÑEZ, Rafael E. </w:t>
      </w:r>
      <w:r>
        <w:rPr>
          <w:b/>
          <w:color w:val="000000" w:themeColor="text1"/>
          <w:lang w:val="en-US"/>
        </w:rPr>
        <w:t>Where mathematics comes from: how the embodied mind brings mathematics into being</w:t>
      </w:r>
      <w:r>
        <w:rPr>
          <w:color w:val="000000" w:themeColor="text1"/>
          <w:lang w:val="en-US"/>
        </w:rPr>
        <w:t xml:space="preserve">. </w:t>
      </w:r>
      <w:r>
        <w:rPr>
          <w:color w:val="000000" w:themeColor="text1"/>
          <w:lang w:val="en-GB"/>
        </w:rPr>
        <w:t xml:space="preserve">Nova </w:t>
      </w:r>
      <w:proofErr w:type="spellStart"/>
      <w:r>
        <w:rPr>
          <w:color w:val="000000" w:themeColor="text1"/>
          <w:lang w:val="en-GB"/>
        </w:rPr>
        <w:t>Iorque</w:t>
      </w:r>
      <w:proofErr w:type="spellEnd"/>
      <w:r>
        <w:rPr>
          <w:color w:val="000000" w:themeColor="text1"/>
          <w:lang w:val="en-GB"/>
        </w:rPr>
        <w:t xml:space="preserve">: Basic Books, 2000. </w:t>
      </w:r>
    </w:p>
    <w:p>
      <w:pPr>
        <w:spacing w:after="240"/>
        <w:jc w:val="both"/>
        <w:rPr>
          <w:color w:val="000000" w:themeColor="text1"/>
        </w:rPr>
      </w:pPr>
      <w:r>
        <w:rPr>
          <w:color w:val="000000" w:themeColor="text1"/>
          <w:lang w:val="en-US"/>
        </w:rPr>
        <w:t xml:space="preserve">LINCOLN, J.W. </w:t>
      </w:r>
      <w:r>
        <w:rPr>
          <w:bCs/>
          <w:color w:val="000000" w:themeColor="text1"/>
          <w:lang w:val="en-US"/>
        </w:rPr>
        <w:t>Managing the Aging Aircraft Problem.</w:t>
      </w:r>
      <w:r>
        <w:rPr>
          <w:b/>
          <w:bCs/>
          <w:color w:val="000000" w:themeColor="text1"/>
          <w:lang w:val="en-US"/>
        </w:rPr>
        <w:t xml:space="preserve"> </w:t>
      </w:r>
      <w:r>
        <w:rPr>
          <w:b/>
          <w:color w:val="000000" w:themeColor="text1"/>
          <w:lang w:val="en-US"/>
        </w:rPr>
        <w:t>Defense Technical Information Center Compilation Part Notice ADP014059</w:t>
      </w:r>
      <w:r>
        <w:rPr>
          <w:color w:val="000000" w:themeColor="text1"/>
          <w:lang w:val="en-US"/>
        </w:rPr>
        <w:t xml:space="preserve">. </w:t>
      </w:r>
      <w:r>
        <w:rPr>
          <w:color w:val="000000" w:themeColor="text1"/>
        </w:rPr>
        <w:t>2011. 9 p.</w:t>
      </w:r>
    </w:p>
    <w:p>
      <w:pPr>
        <w:spacing w:after="240"/>
        <w:jc w:val="both"/>
        <w:rPr>
          <w:color w:val="000000" w:themeColor="text1"/>
        </w:rPr>
      </w:pPr>
      <w:r>
        <w:rPr>
          <w:color w:val="000000" w:themeColor="text1"/>
        </w:rPr>
        <w:t xml:space="preserve">MACHADO, Nilson José. </w:t>
      </w:r>
      <w:r>
        <w:rPr>
          <w:b/>
          <w:color w:val="000000" w:themeColor="text1"/>
        </w:rPr>
        <w:t>Competência e profissionalismo</w:t>
      </w:r>
      <w:r>
        <w:rPr>
          <w:color w:val="000000" w:themeColor="text1"/>
        </w:rPr>
        <w:t>: o lugar da ética. São Paulo: Univesp Tv, [20--?]. Disponível em: &lt;http://150.164.100.248/espanhol/pdf\Ética e cidadania\O lugar da ética.pdf&gt;. Acesso em: 25 set. 2015.</w:t>
      </w:r>
    </w:p>
    <w:p>
      <w:pPr>
        <w:spacing w:after="240"/>
        <w:jc w:val="both"/>
        <w:rPr>
          <w:color w:val="000000" w:themeColor="text1"/>
          <w:lang w:val="en-GB"/>
        </w:rPr>
      </w:pPr>
      <w:r>
        <w:rPr>
          <w:color w:val="000000" w:themeColor="text1"/>
        </w:rPr>
        <w:t xml:space="preserve">MACHADO, Nilson José. </w:t>
      </w:r>
      <w:r>
        <w:rPr>
          <w:b/>
          <w:color w:val="000000" w:themeColor="text1"/>
        </w:rPr>
        <w:t>Tópicos de epistemologia e didática</w:t>
      </w:r>
      <w:r>
        <w:rPr>
          <w:color w:val="000000" w:themeColor="text1"/>
        </w:rPr>
        <w:t xml:space="preserve">. Produção de. São Paulo: Univesp Tv, 2012. Son., color. Aula 2 (2/ 2). 2012. Disponível em: &lt;https://www.youtube.com/watch?v=tO30Z9ucGUU&amp;index=4&amp;list=PL3607D2A0360CD002&gt;. </w:t>
      </w:r>
      <w:proofErr w:type="spellStart"/>
      <w:r>
        <w:rPr>
          <w:color w:val="000000" w:themeColor="text1"/>
          <w:lang w:val="en-GB"/>
        </w:rPr>
        <w:t>Acesso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 xml:space="preserve">: 22 set. 2015. </w:t>
      </w:r>
    </w:p>
    <w:p>
      <w:pPr>
        <w:spacing w:after="240"/>
        <w:jc w:val="both"/>
        <w:rPr>
          <w:bCs/>
          <w:color w:val="000000" w:themeColor="text1"/>
          <w:lang w:val="en-GB"/>
        </w:rPr>
      </w:pPr>
      <w:r>
        <w:rPr>
          <w:bCs/>
          <w:color w:val="000000" w:themeColor="text1"/>
          <w:lang w:val="en-GB"/>
        </w:rPr>
        <w:t>MAR, J. W. Structural integrity of aging airplanes: a perspective. In:</w:t>
      </w:r>
      <w:r>
        <w:rPr>
          <w:b/>
          <w:bCs/>
          <w:color w:val="000000" w:themeColor="text1"/>
          <w:lang w:val="en-GB"/>
        </w:rPr>
        <w:t xml:space="preserve"> </w:t>
      </w:r>
      <w:r>
        <w:rPr>
          <w:bCs/>
          <w:color w:val="000000" w:themeColor="text1"/>
          <w:lang w:val="en-GB"/>
        </w:rPr>
        <w:t xml:space="preserve">ATLURI, S. N.; SAMPATH S. G.; TONG P. </w:t>
      </w:r>
      <w:r>
        <w:rPr>
          <w:b/>
          <w:bCs/>
          <w:color w:val="000000" w:themeColor="text1"/>
          <w:lang w:val="en-GB"/>
        </w:rPr>
        <w:t>Structural Integrity of Aging Airplanes</w:t>
      </w:r>
      <w:r>
        <w:rPr>
          <w:bCs/>
          <w:color w:val="000000" w:themeColor="text1"/>
          <w:lang w:val="en-GB"/>
        </w:rPr>
        <w:t xml:space="preserve">. </w:t>
      </w:r>
      <w:proofErr w:type="spellStart"/>
      <w:r>
        <w:rPr>
          <w:bCs/>
          <w:color w:val="000000" w:themeColor="text1"/>
          <w:lang w:val="en-GB"/>
        </w:rPr>
        <w:t>Berlim</w:t>
      </w:r>
      <w:proofErr w:type="spellEnd"/>
      <w:r>
        <w:rPr>
          <w:bCs/>
          <w:color w:val="000000" w:themeColor="text1"/>
          <w:lang w:val="en-GB"/>
        </w:rPr>
        <w:t xml:space="preserve">, </w:t>
      </w:r>
      <w:proofErr w:type="spellStart"/>
      <w:r>
        <w:rPr>
          <w:bCs/>
          <w:color w:val="000000" w:themeColor="text1"/>
          <w:lang w:val="en-GB"/>
        </w:rPr>
        <w:t>Alemanha</w:t>
      </w:r>
      <w:proofErr w:type="spellEnd"/>
      <w:r>
        <w:rPr>
          <w:bCs/>
          <w:color w:val="000000" w:themeColor="text1"/>
          <w:lang w:val="en-GB"/>
        </w:rPr>
        <w:t>: Springer-</w:t>
      </w:r>
      <w:proofErr w:type="spellStart"/>
      <w:r>
        <w:rPr>
          <w:bCs/>
          <w:color w:val="000000" w:themeColor="text1"/>
          <w:lang w:val="en-GB"/>
        </w:rPr>
        <w:t>Verlag</w:t>
      </w:r>
      <w:proofErr w:type="spellEnd"/>
      <w:r>
        <w:rPr>
          <w:bCs/>
          <w:color w:val="000000" w:themeColor="text1"/>
          <w:lang w:val="en-GB"/>
        </w:rPr>
        <w:t>, 1991. p. 241-262</w:t>
      </w:r>
    </w:p>
    <w:p>
      <w:pPr>
        <w:spacing w:after="240"/>
        <w:jc w:val="both"/>
        <w:rPr>
          <w:bCs/>
          <w:color w:val="000000" w:themeColor="text1"/>
          <w:lang w:val="en-GB"/>
        </w:rPr>
      </w:pPr>
      <w:r>
        <w:rPr>
          <w:bCs/>
          <w:color w:val="000000" w:themeColor="text1"/>
          <w:lang w:val="en-GB"/>
        </w:rPr>
        <w:t xml:space="preserve">MAXWELL, R.D.J. Fail-Safe Philosophy: An Introduction to the Symposium. In: 7th ICAF SYMPOSIUM. </w:t>
      </w:r>
      <w:r>
        <w:rPr>
          <w:b/>
          <w:bCs/>
          <w:color w:val="000000" w:themeColor="text1"/>
          <w:lang w:val="en-GB"/>
        </w:rPr>
        <w:t>Proceedings…</w:t>
      </w:r>
      <w:r>
        <w:rPr>
          <w:bCs/>
          <w:color w:val="000000" w:themeColor="text1"/>
          <w:lang w:val="en-GB"/>
        </w:rPr>
        <w:t xml:space="preserve"> </w:t>
      </w:r>
      <w:proofErr w:type="spellStart"/>
      <w:r>
        <w:rPr>
          <w:bCs/>
          <w:color w:val="000000" w:themeColor="text1"/>
          <w:lang w:val="en-GB"/>
        </w:rPr>
        <w:t>Londres</w:t>
      </w:r>
      <w:proofErr w:type="spellEnd"/>
      <w:r>
        <w:rPr>
          <w:bCs/>
          <w:color w:val="000000" w:themeColor="text1"/>
          <w:lang w:val="en-GB"/>
        </w:rPr>
        <w:t xml:space="preserve">, </w:t>
      </w:r>
      <w:proofErr w:type="spellStart"/>
      <w:r>
        <w:rPr>
          <w:bCs/>
          <w:color w:val="000000" w:themeColor="text1"/>
          <w:lang w:val="en-GB"/>
        </w:rPr>
        <w:t>Reino</w:t>
      </w:r>
      <w:proofErr w:type="spellEnd"/>
      <w:r>
        <w:rPr>
          <w:bCs/>
          <w:color w:val="000000" w:themeColor="text1"/>
          <w:lang w:val="en-GB"/>
        </w:rPr>
        <w:t xml:space="preserve"> </w:t>
      </w:r>
      <w:proofErr w:type="spellStart"/>
      <w:r>
        <w:rPr>
          <w:bCs/>
          <w:color w:val="000000" w:themeColor="text1"/>
          <w:lang w:val="en-GB"/>
        </w:rPr>
        <w:t>Unido</w:t>
      </w:r>
      <w:proofErr w:type="spellEnd"/>
      <w:r>
        <w:rPr>
          <w:bCs/>
          <w:color w:val="000000" w:themeColor="text1"/>
          <w:lang w:val="en-GB"/>
        </w:rPr>
        <w:t>. 1973.</w:t>
      </w:r>
    </w:p>
    <w:p>
      <w:pPr>
        <w:spacing w:after="240"/>
        <w:jc w:val="both"/>
        <w:rPr>
          <w:bCs/>
          <w:color w:val="000000" w:themeColor="text1"/>
        </w:rPr>
      </w:pPr>
      <w:r>
        <w:rPr>
          <w:color w:val="000000" w:themeColor="text1"/>
          <w:lang w:val="en-GB"/>
        </w:rPr>
        <w:t xml:space="preserve">O’BRIEN, K. et al. The Impact of Long Service the Fatigue of Transport Aircraft: Airworthiness Aspects. </w:t>
      </w:r>
      <w:r>
        <w:rPr>
          <w:color w:val="000000" w:themeColor="text1"/>
        </w:rPr>
        <w:t>In: ICAF SYMPOSIUM, 7., 1973, Londres. Proceedings... Londres: Rae, 1973.</w:t>
      </w:r>
    </w:p>
    <w:p>
      <w:pPr>
        <w:suppressAutoHyphens w:val="0"/>
        <w:spacing w:after="240"/>
        <w:rPr>
          <w:color w:val="000000" w:themeColor="text1"/>
          <w:lang w:val="en-GB"/>
        </w:rPr>
      </w:pPr>
      <w:r>
        <w:rPr>
          <w:color w:val="000000" w:themeColor="text1"/>
        </w:rPr>
        <w:t xml:space="preserve">PASSOS, R. C.; POSSI JÚNIOR, R.; OLIVEIRA FILHO, O. Proposta de Criação e Gerenciamento do Documento Boletim Informativo de Aeronavegabilidade Continuada BIAC. </w:t>
      </w:r>
      <w:r>
        <w:rPr>
          <w:b/>
          <w:color w:val="000000" w:themeColor="text1"/>
        </w:rPr>
        <w:t>Revista Conexão SIPAER</w:t>
      </w:r>
      <w:r>
        <w:rPr>
          <w:color w:val="000000" w:themeColor="text1"/>
        </w:rPr>
        <w:t>, v 2, p. 221-229. 2010. Disponível em: &lt;http://inseer.ibct.br/sipaer/index.php/sipaer/articleview/67/98&gt;. Acesso em</w:t>
      </w:r>
      <w:r>
        <w:rPr>
          <w:color w:val="000000" w:themeColor="text1"/>
          <w:lang w:val="en-GB"/>
        </w:rPr>
        <w:t>: jun. 2015.</w:t>
      </w:r>
    </w:p>
    <w:p>
      <w:pPr>
        <w:spacing w:after="240"/>
        <w:jc w:val="both"/>
        <w:rPr>
          <w:color w:val="000000" w:themeColor="text1"/>
        </w:rPr>
      </w:pPr>
      <w:r>
        <w:rPr>
          <w:color w:val="000000" w:themeColor="text1"/>
          <w:lang w:val="en-US"/>
        </w:rPr>
        <w:t xml:space="preserve">PAWLOWSKI, C. </w:t>
      </w:r>
      <w:r>
        <w:rPr>
          <w:b/>
          <w:color w:val="000000" w:themeColor="text1"/>
          <w:lang w:val="en-US"/>
        </w:rPr>
        <w:t>How old is the plane you’re flying on?</w:t>
      </w:r>
      <w:r>
        <w:rPr>
          <w:color w:val="000000" w:themeColor="text1"/>
          <w:lang w:val="en-US"/>
        </w:rPr>
        <w:t xml:space="preserve"> 2010. </w:t>
      </w:r>
      <w:r>
        <w:rPr>
          <w:color w:val="000000" w:themeColor="text1"/>
        </w:rPr>
        <w:t xml:space="preserve">Disponível em: </w:t>
      </w:r>
      <w:hyperlink r:id="rId15" w:history="1">
        <w:r>
          <w:rPr>
            <w:color w:val="000000" w:themeColor="text1"/>
          </w:rPr>
          <w:t>http://edition.cnn.com/2010/TRAVEL/02/01/planes.age.dreamliner/</w:t>
        </w:r>
      </w:hyperlink>
      <w:r>
        <w:rPr>
          <w:color w:val="000000" w:themeColor="text1"/>
        </w:rPr>
        <w:t>. Acesso em 09 nov. de 2015.</w:t>
      </w:r>
    </w:p>
    <w:p>
      <w:pPr>
        <w:spacing w:after="240"/>
        <w:jc w:val="both"/>
        <w:rPr>
          <w:color w:val="000000" w:themeColor="text1"/>
        </w:rPr>
      </w:pPr>
      <w:r>
        <w:rPr>
          <w:color w:val="000000" w:themeColor="text1"/>
        </w:rPr>
        <w:t xml:space="preserve">PICCARDI, TATIANA. (2010). A morte como categoria política: o caso TAM, </w:t>
      </w:r>
      <w:r>
        <w:rPr>
          <w:b/>
          <w:color w:val="000000" w:themeColor="text1"/>
        </w:rPr>
        <w:t>Revista Calidoscópio</w:t>
      </w:r>
      <w:r>
        <w:rPr>
          <w:color w:val="000000" w:themeColor="text1"/>
        </w:rPr>
        <w:t>, V.8, n.2, p.147-153.</w:t>
      </w:r>
    </w:p>
    <w:p>
      <w:pPr>
        <w:suppressAutoHyphens w:val="0"/>
        <w:spacing w:after="240"/>
        <w:rPr>
          <w:color w:val="000000" w:themeColor="text1"/>
        </w:rPr>
      </w:pPr>
      <w:r>
        <w:rPr>
          <w:color w:val="000000" w:themeColor="text1"/>
        </w:rPr>
        <w:t xml:space="preserve">POSSI JÚNIOR, R.; PASSOS, R. C.; OLIVEIRA FILHO, O. Um Novo Modelo para Submissão de Ocorrências Aeronáuticas. </w:t>
      </w:r>
      <w:r>
        <w:rPr>
          <w:b/>
          <w:color w:val="000000" w:themeColor="text1"/>
        </w:rPr>
        <w:t>Revista Conexão SIPAER</w:t>
      </w:r>
      <w:r>
        <w:rPr>
          <w:color w:val="000000" w:themeColor="text1"/>
        </w:rPr>
        <w:t>, v. 2, p. 163-180. 2010. Disponível em: &lt;http://inseer.ibct.br/sipaer/index.php/sipaer/articleview/66/103&gt;. Acesso em: jun. 2015.</w:t>
      </w:r>
    </w:p>
    <w:p>
      <w:pPr>
        <w:spacing w:after="240"/>
        <w:jc w:val="both"/>
        <w:rPr>
          <w:color w:val="000000" w:themeColor="text1"/>
        </w:rPr>
      </w:pPr>
      <w:r>
        <w:rPr>
          <w:color w:val="000000" w:themeColor="text1"/>
        </w:rPr>
        <w:t>PRODUCT Catalog. [20--?]. Disponível em: &lt;: www.macsema.com&gt;. Acesso em: 05 jan. 2015.</w:t>
      </w:r>
    </w:p>
    <w:p>
      <w:pPr>
        <w:spacing w:after="240"/>
        <w:jc w:val="both"/>
        <w:rPr>
          <w:color w:val="000000" w:themeColor="text1"/>
        </w:rPr>
      </w:pPr>
      <w:r>
        <w:rPr>
          <w:color w:val="000000" w:themeColor="text1"/>
        </w:rPr>
        <w:t xml:space="preserve">RAIMUNDO, P.J.A. 2007. </w:t>
      </w:r>
      <w:r>
        <w:rPr>
          <w:b/>
          <w:color w:val="000000" w:themeColor="text1"/>
          <w:lang w:val="en-GB"/>
        </w:rPr>
        <w:t>RFID Technology Application in the Aviation Industry</w:t>
      </w:r>
      <w:r>
        <w:rPr>
          <w:i/>
          <w:color w:val="000000" w:themeColor="text1"/>
          <w:lang w:val="en-GB"/>
        </w:rPr>
        <w:t>.</w:t>
      </w:r>
      <w:r>
        <w:rPr>
          <w:color w:val="000000" w:themeColor="text1"/>
          <w:lang w:val="en-GB"/>
        </w:rPr>
        <w:t xml:space="preserve"> </w:t>
      </w:r>
      <w:r>
        <w:rPr>
          <w:color w:val="000000" w:themeColor="text1"/>
        </w:rPr>
        <w:t>Dissertação (Mestrado Profissional em Engenharia Aeronáutica) - Instituto Tecnológico de Aeronáutica, São José dos Campos, 2007.</w:t>
      </w:r>
    </w:p>
    <w:p>
      <w:pPr>
        <w:spacing w:after="240"/>
        <w:jc w:val="both"/>
        <w:rPr>
          <w:color w:val="000000" w:themeColor="text1"/>
        </w:rPr>
      </w:pPr>
      <w:r>
        <w:rPr>
          <w:color w:val="000000" w:themeColor="text1"/>
          <w:lang w:val="en-US"/>
        </w:rPr>
        <w:t xml:space="preserve">RANKIN, </w:t>
      </w:r>
      <w:proofErr w:type="spellStart"/>
      <w:r>
        <w:rPr>
          <w:color w:val="000000" w:themeColor="text1"/>
          <w:lang w:val="en-US"/>
        </w:rPr>
        <w:t>W.l</w:t>
      </w:r>
      <w:proofErr w:type="spellEnd"/>
      <w:r>
        <w:rPr>
          <w:color w:val="000000" w:themeColor="text1"/>
          <w:lang w:val="en-US"/>
        </w:rPr>
        <w:t xml:space="preserve">; ALLEN, J.P. Key Word Subject Index. </w:t>
      </w:r>
      <w:r>
        <w:rPr>
          <w:bCs/>
          <w:color w:val="000000" w:themeColor="text1"/>
          <w:lang w:val="en-US"/>
        </w:rPr>
        <w:t xml:space="preserve">In: </w:t>
      </w:r>
      <w:r>
        <w:rPr>
          <w:color w:val="000000" w:themeColor="text1"/>
          <w:lang w:val="en-US"/>
        </w:rPr>
        <w:t>HUMAN FACTORS AND ERGONOMICS SOCIETY ANNUAL MEETING. Proceedings…</w:t>
      </w:r>
      <w:r>
        <w:rPr>
          <w:i/>
          <w:color w:val="000000" w:themeColor="text1"/>
          <w:lang w:val="en-US"/>
        </w:rPr>
        <w:t xml:space="preserve"> </w:t>
      </w:r>
      <w:r>
        <w:rPr>
          <w:color w:val="000000" w:themeColor="text1"/>
          <w:lang w:val="en-US"/>
        </w:rPr>
        <w:t>[</w:t>
      </w:r>
      <w:proofErr w:type="spellStart"/>
      <w:r>
        <w:rPr>
          <w:color w:val="000000" w:themeColor="text1"/>
          <w:lang w:val="en-US"/>
        </w:rPr>
        <w:t>s.l.</w:t>
      </w:r>
      <w:proofErr w:type="spellEnd"/>
      <w:r>
        <w:rPr>
          <w:color w:val="000000" w:themeColor="text1"/>
          <w:lang w:val="en-US"/>
        </w:rPr>
        <w:t xml:space="preserve">], v. 38, n. 19, p.1351-1382, out. 1994. </w:t>
      </w:r>
      <w:r>
        <w:rPr>
          <w:color w:val="000000" w:themeColor="text1"/>
          <w:lang w:val="en-GB"/>
        </w:rPr>
        <w:t xml:space="preserve">SAGE Publications. http://dx.doi.org/10.1177/154193129403801922. </w:t>
      </w:r>
      <w:r>
        <w:rPr>
          <w:color w:val="000000" w:themeColor="text1"/>
        </w:rPr>
        <w:t>Disponível em: &lt;https://doi.org/10.1177/154193129403801922&gt;. Acesso em: 05 fev. 2015.</w:t>
      </w:r>
    </w:p>
    <w:p>
      <w:pPr>
        <w:spacing w:after="240"/>
        <w:jc w:val="both"/>
        <w:rPr>
          <w:color w:val="000000" w:themeColor="text1"/>
          <w:lang w:val="en-GB"/>
        </w:rPr>
      </w:pPr>
      <w:r>
        <w:rPr>
          <w:color w:val="000000" w:themeColor="text1"/>
        </w:rPr>
        <w:t xml:space="preserve">RONDON, M.H. et al. Próxima geração da aviação profissional: competências essenciais para o aprimoramento da profissão do piloto no Brasil. </w:t>
      </w:r>
      <w:r>
        <w:rPr>
          <w:b/>
          <w:color w:val="000000" w:themeColor="text1"/>
        </w:rPr>
        <w:t xml:space="preserve">Revista </w:t>
      </w:r>
      <w:r>
        <w:rPr>
          <w:color w:val="000000" w:themeColor="text1"/>
        </w:rPr>
        <w:t xml:space="preserve">Conexão Sipaer, Brasília, 2013. v4, n.2. ISSN 2176-7777. Disponível em: &lt;http://inseer.ibict.br/sipaer/index.php/ sipaer/article/view/242/274&gt;. </w:t>
      </w:r>
      <w:proofErr w:type="spellStart"/>
      <w:r>
        <w:rPr>
          <w:color w:val="000000" w:themeColor="text1"/>
          <w:lang w:val="en-GB"/>
        </w:rPr>
        <w:t>Acesso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 22 abr. 2015.</w:t>
      </w:r>
    </w:p>
    <w:p>
      <w:pPr>
        <w:spacing w:after="240"/>
        <w:jc w:val="both"/>
        <w:rPr>
          <w:color w:val="000000" w:themeColor="text1"/>
          <w:lang w:val="en-US"/>
        </w:rPr>
      </w:pPr>
      <w:r>
        <w:rPr>
          <w:color w:val="000000" w:themeColor="text1"/>
          <w:lang w:val="en-US"/>
        </w:rPr>
        <w:t xml:space="preserve">ROZHDESTVENSKIY, D. </w:t>
      </w:r>
      <w:r>
        <w:rPr>
          <w:b/>
          <w:color w:val="000000" w:themeColor="text1"/>
          <w:lang w:val="en-US"/>
        </w:rPr>
        <w:t>Product Tracking and Direct Parts Marking System Optimization</w:t>
      </w:r>
      <w:r>
        <w:rPr>
          <w:i/>
          <w:color w:val="000000" w:themeColor="text1"/>
          <w:lang w:val="en-US"/>
        </w:rPr>
        <w:t>.</w:t>
      </w:r>
      <w:r>
        <w:rPr>
          <w:color w:val="000000" w:themeColor="text1"/>
          <w:lang w:val="en-US"/>
        </w:rPr>
        <w:t xml:space="preserve"> </w:t>
      </w:r>
      <w:proofErr w:type="spellStart"/>
      <w:r>
        <w:rPr>
          <w:color w:val="000000" w:themeColor="text1"/>
          <w:lang w:val="en-GB"/>
        </w:rPr>
        <w:t>Tese</w:t>
      </w:r>
      <w:proofErr w:type="spellEnd"/>
      <w:r>
        <w:rPr>
          <w:color w:val="000000" w:themeColor="text1"/>
          <w:lang w:val="en-US"/>
        </w:rPr>
        <w:t xml:space="preserve"> </w:t>
      </w:r>
      <w:r>
        <w:rPr>
          <w:b/>
          <w:color w:val="000000" w:themeColor="text1"/>
          <w:lang w:val="en-US"/>
        </w:rPr>
        <w:t xml:space="preserve">- </w:t>
      </w:r>
      <w:r>
        <w:rPr>
          <w:color w:val="000000" w:themeColor="text1"/>
          <w:lang w:val="en-US"/>
        </w:rPr>
        <w:t xml:space="preserve">The Concordia Institute for Information Systems Engineering, Concordia University, Montreal, Quebec, </w:t>
      </w:r>
      <w:proofErr w:type="spellStart"/>
      <w:r>
        <w:rPr>
          <w:color w:val="000000" w:themeColor="text1"/>
          <w:lang w:val="en-GB"/>
        </w:rPr>
        <w:t>Canadá</w:t>
      </w:r>
      <w:proofErr w:type="spellEnd"/>
      <w:r>
        <w:rPr>
          <w:color w:val="000000" w:themeColor="text1"/>
          <w:lang w:val="en-US"/>
        </w:rPr>
        <w:t>, 2010.</w:t>
      </w:r>
    </w:p>
    <w:p>
      <w:pPr>
        <w:suppressAutoHyphens w:val="0"/>
        <w:spacing w:after="240"/>
        <w:rPr>
          <w:color w:val="000000" w:themeColor="text1"/>
        </w:rPr>
      </w:pPr>
      <w:r>
        <w:rPr>
          <w:color w:val="000000" w:themeColor="text1"/>
          <w:lang w:val="en-GB"/>
        </w:rPr>
        <w:t xml:space="preserve">SAMPAIO, P.; SARAIVA, P; RODRIGUES, A. G. </w:t>
      </w:r>
      <w:r>
        <w:rPr>
          <w:color w:val="000000" w:themeColor="text1"/>
        </w:rPr>
        <w:t xml:space="preserve">ISO 9001 Certification Research: Questions, Answers and Approaches. </w:t>
      </w:r>
      <w:r>
        <w:rPr>
          <w:b/>
          <w:color w:val="000000" w:themeColor="text1"/>
        </w:rPr>
        <w:t>Journal of Quality &amp; Reliability Management</w:t>
      </w:r>
      <w:r>
        <w:rPr>
          <w:color w:val="000000" w:themeColor="text1"/>
        </w:rPr>
        <w:t xml:space="preserve">. </w:t>
      </w:r>
      <w:r>
        <w:rPr>
          <w:color w:val="000000" w:themeColor="text1"/>
          <w:lang w:val="en-GB"/>
        </w:rPr>
        <w:t xml:space="preserve">[S. l.], v. 26, n.1, p. 38-58. </w:t>
      </w:r>
      <w:r>
        <w:rPr>
          <w:color w:val="000000" w:themeColor="text1"/>
        </w:rPr>
        <w:t>2009. Disponível em: &lt;http://www.emeraldinsight.com/doi/full/10.1108/02656710910924161&gt;. Acesso em: jun. 2015.</w:t>
      </w:r>
    </w:p>
    <w:p>
      <w:pPr>
        <w:spacing w:after="240"/>
        <w:jc w:val="both"/>
        <w:rPr>
          <w:color w:val="000000" w:themeColor="text1"/>
        </w:rPr>
      </w:pPr>
      <w:r>
        <w:rPr>
          <w:color w:val="000000" w:themeColor="text1"/>
        </w:rPr>
        <w:t xml:space="preserve">SILVA, E. L; MENEZES, E.M. </w:t>
      </w:r>
      <w:r>
        <w:rPr>
          <w:b/>
          <w:color w:val="000000" w:themeColor="text1"/>
        </w:rPr>
        <w:t>Metodologia da Pesquisa e Elaboração de Dissertação</w:t>
      </w:r>
      <w:r>
        <w:rPr>
          <w:i/>
          <w:color w:val="000000" w:themeColor="text1"/>
        </w:rPr>
        <w:t>.</w:t>
      </w:r>
      <w:r>
        <w:rPr>
          <w:color w:val="000000" w:themeColor="text1"/>
        </w:rPr>
        <w:t xml:space="preserve"> 4. ed. Florianópolis: UFSC. 2005.</w:t>
      </w:r>
    </w:p>
    <w:p>
      <w:pPr>
        <w:spacing w:after="240"/>
        <w:jc w:val="both"/>
        <w:rPr>
          <w:color w:val="000000" w:themeColor="text1"/>
          <w:lang w:val="en-GB"/>
        </w:rPr>
      </w:pPr>
      <w:r>
        <w:rPr>
          <w:color w:val="000000" w:themeColor="text1"/>
        </w:rPr>
        <w:t xml:space="preserve">SILVA, L. M. A. </w:t>
      </w:r>
      <w:r>
        <w:rPr>
          <w:b/>
          <w:color w:val="000000" w:themeColor="text1"/>
        </w:rPr>
        <w:t>Instrumentalização do planejamento estratégico</w:t>
      </w:r>
      <w:r>
        <w:rPr>
          <w:i/>
          <w:color w:val="000000" w:themeColor="text1"/>
        </w:rPr>
        <w:t xml:space="preserve">: </w:t>
      </w:r>
      <w:r>
        <w:rPr>
          <w:color w:val="000000" w:themeColor="text1"/>
        </w:rPr>
        <w:t xml:space="preserve">aplicação no setor aeroviário comercial brasileiro. </w:t>
      </w:r>
      <w:r>
        <w:rPr>
          <w:color w:val="000000" w:themeColor="text1"/>
          <w:lang w:val="en-GB"/>
        </w:rPr>
        <w:t xml:space="preserve">2000. 182f. </w:t>
      </w:r>
      <w:proofErr w:type="spellStart"/>
      <w:r>
        <w:rPr>
          <w:color w:val="000000" w:themeColor="text1"/>
          <w:lang w:val="en-GB"/>
        </w:rPr>
        <w:t>Tese</w:t>
      </w:r>
      <w:proofErr w:type="spellEnd"/>
      <w:r>
        <w:rPr>
          <w:color w:val="000000" w:themeColor="text1"/>
          <w:lang w:val="en-GB"/>
        </w:rPr>
        <w:t xml:space="preserve"> de </w:t>
      </w:r>
      <w:proofErr w:type="spellStart"/>
      <w:r>
        <w:rPr>
          <w:color w:val="000000" w:themeColor="text1"/>
          <w:lang w:val="en-GB"/>
        </w:rPr>
        <w:t>doutoramento</w:t>
      </w:r>
      <w:proofErr w:type="spellEnd"/>
      <w:r>
        <w:rPr>
          <w:color w:val="000000" w:themeColor="text1"/>
          <w:lang w:val="en-GB"/>
        </w:rPr>
        <w:t xml:space="preserve"> - FEA/USP, 2000.</w:t>
      </w:r>
    </w:p>
    <w:p>
      <w:pPr>
        <w:spacing w:after="240"/>
        <w:jc w:val="both"/>
        <w:rPr>
          <w:bCs/>
          <w:color w:val="000000" w:themeColor="text1"/>
        </w:rPr>
      </w:pPr>
      <w:r>
        <w:rPr>
          <w:bCs/>
          <w:color w:val="000000" w:themeColor="text1"/>
          <w:lang w:val="en-GB"/>
        </w:rPr>
        <w:t xml:space="preserve">SMITH F. </w:t>
      </w:r>
      <w:r>
        <w:rPr>
          <w:b/>
          <w:bCs/>
          <w:color w:val="000000" w:themeColor="text1"/>
          <w:lang w:val="en-GB"/>
        </w:rPr>
        <w:t>The use of composites in aerospace: past, present and future challenges</w:t>
      </w:r>
      <w:r>
        <w:rPr>
          <w:bCs/>
          <w:color w:val="000000" w:themeColor="text1"/>
          <w:lang w:val="en-GB"/>
        </w:rPr>
        <w:t xml:space="preserve">. </w:t>
      </w:r>
      <w:r>
        <w:rPr>
          <w:bCs/>
          <w:color w:val="000000" w:themeColor="text1"/>
        </w:rPr>
        <w:t>ROYAL AERONAUTICAL SOCIETY. [S.l.: s.n.], Disponível em: &lt;http://aerosociety.com/Assets/Docs/Events/693/Presentations/(7)DrFayeSmith.pdf&gt;. Acesso em: 05 jan. 2014.</w:t>
      </w:r>
    </w:p>
    <w:p>
      <w:pPr>
        <w:suppressAutoHyphens w:val="0"/>
        <w:spacing w:after="240"/>
        <w:rPr>
          <w:color w:val="000000" w:themeColor="text1"/>
        </w:rPr>
      </w:pPr>
      <w:r>
        <w:rPr>
          <w:color w:val="000000" w:themeColor="text1"/>
        </w:rPr>
        <w:t xml:space="preserve">SOCIETY OF AUTOMOTIVE ENGINEERS. </w:t>
      </w:r>
      <w:r>
        <w:rPr>
          <w:b/>
          <w:color w:val="000000" w:themeColor="text1"/>
        </w:rPr>
        <w:t>SAE International</w:t>
      </w:r>
      <w:r>
        <w:rPr>
          <w:color w:val="000000" w:themeColor="text1"/>
        </w:rPr>
        <w:t>. Disponível em: &lt;https://www.sae.org&gt;. Acesso em: jun. 2015.</w:t>
      </w:r>
    </w:p>
    <w:p>
      <w:pPr>
        <w:suppressAutoHyphens w:val="0"/>
        <w:spacing w:after="240"/>
        <w:rPr>
          <w:color w:val="000000" w:themeColor="text1"/>
          <w:lang w:val="en-GB"/>
        </w:rPr>
      </w:pPr>
      <w:r>
        <w:rPr>
          <w:color w:val="000000" w:themeColor="text1"/>
        </w:rPr>
        <w:t xml:space="preserve">SOUZA, L. P. </w:t>
      </w:r>
      <w:r>
        <w:rPr>
          <w:b/>
          <w:color w:val="000000" w:themeColor="text1"/>
        </w:rPr>
        <w:t>Análise Crítica do Processo de Auditoria de Sistema de Gestão da Qualidade no Setor Aeroespacial</w:t>
      </w:r>
      <w:r>
        <w:rPr>
          <w:color w:val="000000" w:themeColor="text1"/>
        </w:rPr>
        <w:t>. Dissertação (Mestrado em Engenharia Mecânica) - Universidade de Taubaté, Taubaté, 2010. Disponível em: &lt;http://www.bdtd.unitau.br/tedesimplificado/tde_busca/arquivo.php?codArquivo=306&gt;. Acesso em</w:t>
      </w:r>
      <w:r>
        <w:rPr>
          <w:color w:val="000000" w:themeColor="text1"/>
          <w:lang w:val="en-GB"/>
        </w:rPr>
        <w:t>: jun. 2015.</w:t>
      </w:r>
    </w:p>
    <w:p>
      <w:pPr>
        <w:spacing w:after="240"/>
        <w:jc w:val="both"/>
        <w:rPr>
          <w:bCs/>
          <w:color w:val="000000" w:themeColor="text1"/>
        </w:rPr>
      </w:pPr>
      <w:r>
        <w:rPr>
          <w:bCs/>
          <w:color w:val="000000" w:themeColor="text1"/>
          <w:lang w:val="en-GB"/>
        </w:rPr>
        <w:t xml:space="preserve">S. SWIFT; GNATS AND CAMELS. Proceedings for the 1999 (Seattle) ICAF, Vol. 2, p. 685. U G </w:t>
      </w:r>
      <w:proofErr w:type="spellStart"/>
      <w:r>
        <w:rPr>
          <w:bCs/>
          <w:color w:val="000000" w:themeColor="text1"/>
          <w:lang w:val="en-GB"/>
        </w:rPr>
        <w:t>Goranson</w:t>
      </w:r>
      <w:proofErr w:type="spellEnd"/>
      <w:r>
        <w:rPr>
          <w:bCs/>
          <w:color w:val="000000" w:themeColor="text1"/>
          <w:lang w:val="en-GB"/>
        </w:rPr>
        <w:t xml:space="preserve">. </w:t>
      </w:r>
      <w:r>
        <w:rPr>
          <w:b/>
          <w:bCs/>
          <w:color w:val="000000" w:themeColor="text1"/>
          <w:lang w:val="en-GB"/>
        </w:rPr>
        <w:t>Damage tolerance - facts and fiction</w:t>
      </w:r>
      <w:r>
        <w:rPr>
          <w:bCs/>
          <w:color w:val="000000" w:themeColor="text1"/>
          <w:lang w:val="en-GB"/>
        </w:rPr>
        <w:t xml:space="preserve">, 14th </w:t>
      </w:r>
      <w:proofErr w:type="spellStart"/>
      <w:r>
        <w:rPr>
          <w:bCs/>
          <w:color w:val="000000" w:themeColor="text1"/>
          <w:lang w:val="en-GB"/>
        </w:rPr>
        <w:t>Plantema</w:t>
      </w:r>
      <w:proofErr w:type="spellEnd"/>
      <w:r>
        <w:rPr>
          <w:bCs/>
          <w:color w:val="000000" w:themeColor="text1"/>
          <w:lang w:val="en-GB"/>
        </w:rPr>
        <w:t xml:space="preserve"> Memorial Lecture, Durability and Structural Integrity of Airframes (</w:t>
      </w:r>
      <w:proofErr w:type="gramStart"/>
      <w:r>
        <w:rPr>
          <w:bCs/>
          <w:color w:val="000000" w:themeColor="text1"/>
          <w:lang w:val="en-GB"/>
        </w:rPr>
        <w:t>ed</w:t>
      </w:r>
      <w:proofErr w:type="gramEnd"/>
      <w:r>
        <w:rPr>
          <w:bCs/>
          <w:color w:val="000000" w:themeColor="text1"/>
          <w:lang w:val="en-GB"/>
        </w:rPr>
        <w:t xml:space="preserve">. </w:t>
      </w:r>
      <w:proofErr w:type="gramStart"/>
      <w:r>
        <w:rPr>
          <w:bCs/>
          <w:color w:val="000000" w:themeColor="text1"/>
          <w:lang w:val="en-GB"/>
        </w:rPr>
        <w:t>A</w:t>
      </w:r>
      <w:proofErr w:type="gramEnd"/>
      <w:r>
        <w:rPr>
          <w:bCs/>
          <w:color w:val="000000" w:themeColor="text1"/>
          <w:lang w:val="en-GB"/>
        </w:rPr>
        <w:t xml:space="preserve"> F </w:t>
      </w:r>
      <w:proofErr w:type="spellStart"/>
      <w:r>
        <w:rPr>
          <w:bCs/>
          <w:color w:val="000000" w:themeColor="text1"/>
          <w:lang w:val="en-GB"/>
        </w:rPr>
        <w:t>Blom</w:t>
      </w:r>
      <w:proofErr w:type="spellEnd"/>
      <w:r>
        <w:rPr>
          <w:bCs/>
          <w:color w:val="000000" w:themeColor="text1"/>
          <w:lang w:val="en-GB"/>
        </w:rPr>
        <w:t xml:space="preserve">), Vol. I, pp. 33-105, Engineering Materials Advisory Services Ltd., Warley, </w:t>
      </w:r>
      <w:proofErr w:type="spellStart"/>
      <w:r>
        <w:rPr>
          <w:bCs/>
          <w:color w:val="000000" w:themeColor="text1"/>
          <w:lang w:val="en-GB"/>
        </w:rPr>
        <w:t>Reino</w:t>
      </w:r>
      <w:proofErr w:type="spellEnd"/>
      <w:r>
        <w:rPr>
          <w:bCs/>
          <w:color w:val="000000" w:themeColor="text1"/>
          <w:lang w:val="en-GB"/>
        </w:rPr>
        <w:t xml:space="preserve"> </w:t>
      </w:r>
      <w:proofErr w:type="spellStart"/>
      <w:r>
        <w:rPr>
          <w:bCs/>
          <w:color w:val="000000" w:themeColor="text1"/>
          <w:lang w:val="en-GB"/>
        </w:rPr>
        <w:t>Unido</w:t>
      </w:r>
      <w:proofErr w:type="spellEnd"/>
      <w:r>
        <w:rPr>
          <w:bCs/>
          <w:color w:val="000000" w:themeColor="text1"/>
          <w:lang w:val="en-GB"/>
        </w:rPr>
        <w:t xml:space="preserve">. </w:t>
      </w:r>
      <w:r>
        <w:rPr>
          <w:bCs/>
          <w:color w:val="000000" w:themeColor="text1"/>
        </w:rPr>
        <w:t>1993.</w:t>
      </w:r>
    </w:p>
    <w:p>
      <w:pPr>
        <w:spacing w:after="240"/>
        <w:jc w:val="both"/>
        <w:rPr>
          <w:color w:val="000000" w:themeColor="text1"/>
        </w:rPr>
      </w:pPr>
      <w:r>
        <w:rPr>
          <w:color w:val="000000" w:themeColor="text1"/>
        </w:rPr>
        <w:t>TECHNIQUE DE L´INGENIEUR. [20--?]. Disponível em: &lt;//www.techniques-ingenieur.fr/actualite/high-tech-thematique_193/complement-ou-alternative-a-la-rfid-le-bouton-a-memoire-cmb-article_7057/&gt;. Acesso em: 15 dez. 2014.</w:t>
      </w:r>
    </w:p>
    <w:p>
      <w:pPr>
        <w:spacing w:after="240"/>
        <w:jc w:val="both"/>
        <w:rPr>
          <w:color w:val="000000" w:themeColor="text1"/>
        </w:rPr>
      </w:pPr>
      <w:r>
        <w:rPr>
          <w:color w:val="000000" w:themeColor="text1"/>
        </w:rPr>
        <w:t xml:space="preserve">VIANNA, Nadia W. H. </w:t>
      </w:r>
      <w:r>
        <w:rPr>
          <w:b/>
          <w:color w:val="000000" w:themeColor="text1"/>
        </w:rPr>
        <w:t>O uso da subjetividade em previsões</w:t>
      </w:r>
      <w:r>
        <w:rPr>
          <w:color w:val="000000" w:themeColor="text1"/>
        </w:rPr>
        <w:t>. 1989. Dissertação de mestrado - EAESP/FGV, 1989.</w:t>
      </w:r>
    </w:p>
    <w:p>
      <w:pPr>
        <w:spacing w:after="240"/>
        <w:jc w:val="both"/>
        <w:rPr>
          <w:color w:val="000000" w:themeColor="text1"/>
        </w:rPr>
      </w:pPr>
      <w:r>
        <w:rPr>
          <w:color w:val="000000" w:themeColor="text1"/>
        </w:rPr>
        <w:t xml:space="preserve">VIEIRA, Felipe  Koeller R. A formação de aviadores no Brasil (e no mundo): o status quo e a necessidade de mudança do paradigma vigente. </w:t>
      </w:r>
      <w:r>
        <w:rPr>
          <w:b/>
          <w:color w:val="000000" w:themeColor="text1"/>
        </w:rPr>
        <w:t>Revista Conexão SIPAER</w:t>
      </w:r>
      <w:r>
        <w:rPr>
          <w:color w:val="000000" w:themeColor="text1"/>
        </w:rPr>
        <w:t>, Brasília, 2010. ISSN 2176-7777.</w:t>
      </w:r>
    </w:p>
    <w:p>
      <w:pPr>
        <w:spacing w:after="240"/>
        <w:jc w:val="both"/>
        <w:rPr>
          <w:color w:val="000000" w:themeColor="text1"/>
          <w:lang w:val="en-GB"/>
        </w:rPr>
      </w:pPr>
      <w:r>
        <w:rPr>
          <w:color w:val="000000" w:themeColor="text1"/>
        </w:rPr>
        <w:t xml:space="preserve">VIEIRA, F.K.R. et al. O curso superior em ciências aeronáuticas como requisito para obtenção de licenças de pilotagem: uma medida proativa na prevenção de acidentes. </w:t>
      </w:r>
      <w:r>
        <w:rPr>
          <w:b/>
          <w:color w:val="000000" w:themeColor="text1"/>
        </w:rPr>
        <w:t>Revista Conexão SIPAER</w:t>
      </w:r>
      <w:r>
        <w:rPr>
          <w:color w:val="000000" w:themeColor="text1"/>
        </w:rPr>
        <w:t>, Brasília, 2013. v4, n.3. ISSN 2176-7777. Disponível em: &lt;</w:t>
      </w:r>
      <w:hyperlink r:id="rId16" w:history="1">
        <w:r>
          <w:rPr>
            <w:color w:val="000000" w:themeColor="text1"/>
          </w:rPr>
          <w:t>http://inseer.ibict.br/sipaer/index.php/sipaer/issue/view/13/showToc</w:t>
        </w:r>
      </w:hyperlink>
      <w:r>
        <w:rPr>
          <w:color w:val="000000" w:themeColor="text1"/>
        </w:rPr>
        <w:t xml:space="preserve">&gt;. </w:t>
      </w:r>
      <w:proofErr w:type="spellStart"/>
      <w:r>
        <w:rPr>
          <w:color w:val="000000" w:themeColor="text1"/>
          <w:lang w:val="en-GB"/>
        </w:rPr>
        <w:t>Acesso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GB"/>
        </w:rPr>
        <w:t xml:space="preserve">: 22 </w:t>
      </w:r>
      <w:proofErr w:type="spellStart"/>
      <w:proofErr w:type="gramStart"/>
      <w:r>
        <w:rPr>
          <w:color w:val="000000" w:themeColor="text1"/>
          <w:lang w:val="en-GB"/>
        </w:rPr>
        <w:t>jun</w:t>
      </w:r>
      <w:proofErr w:type="spellEnd"/>
      <w:proofErr w:type="gramEnd"/>
      <w:r>
        <w:rPr>
          <w:color w:val="000000" w:themeColor="text1"/>
          <w:lang w:val="en-GB"/>
        </w:rPr>
        <w:t xml:space="preserve"> 2014. </w:t>
      </w:r>
    </w:p>
    <w:p>
      <w:pPr>
        <w:spacing w:after="240"/>
        <w:jc w:val="both"/>
        <w:rPr>
          <w:color w:val="000000" w:themeColor="text1"/>
          <w:lang w:val="en-GB"/>
        </w:rPr>
      </w:pPr>
      <w:r>
        <w:rPr>
          <w:color w:val="000000" w:themeColor="text1"/>
          <w:lang w:val="en-US"/>
        </w:rPr>
        <w:t xml:space="preserve">WANHILL, R. J. H. Milestone Case Histories in Aircraft Structural Integrity, NLR-TP-2002-521. In: ELSEVIER SCIENCE. </w:t>
      </w:r>
      <w:r>
        <w:rPr>
          <w:b/>
          <w:bCs/>
          <w:color w:val="000000" w:themeColor="text1"/>
          <w:lang w:val="en-US"/>
        </w:rPr>
        <w:t>Comprehensive Structural Integrity.</w:t>
      </w:r>
      <w:r>
        <w:rPr>
          <w:b/>
          <w:bCs/>
          <w:color w:val="000000" w:themeColor="text1"/>
          <w:lang w:val="en-GB"/>
        </w:rPr>
        <w:t xml:space="preserve"> </w:t>
      </w:r>
      <w:proofErr w:type="spellStart"/>
      <w:r>
        <w:rPr>
          <w:color w:val="000000" w:themeColor="text1"/>
          <w:lang w:val="en-GB"/>
        </w:rPr>
        <w:t>Holanda</w:t>
      </w:r>
      <w:proofErr w:type="spellEnd"/>
      <w:r>
        <w:rPr>
          <w:color w:val="000000" w:themeColor="text1"/>
          <w:lang w:val="en-US"/>
        </w:rPr>
        <w:t xml:space="preserve">, Amsterdam: Elsevier Science, 2002. </w:t>
      </w:r>
      <w:r>
        <w:rPr>
          <w:color w:val="000000" w:themeColor="text1"/>
          <w:lang w:val="en-GB"/>
        </w:rPr>
        <w:t>25 p.</w:t>
      </w:r>
    </w:p>
    <w:p>
      <w:pPr>
        <w:spacing w:after="240"/>
        <w:jc w:val="both"/>
        <w:rPr>
          <w:color w:val="000000" w:themeColor="text1"/>
          <w:lang w:val="en-US"/>
        </w:rPr>
      </w:pPr>
      <w:r>
        <w:rPr>
          <w:color w:val="000000" w:themeColor="text1"/>
          <w:lang w:val="en-US"/>
        </w:rPr>
        <w:t xml:space="preserve">WATT, David; SMITH, M.; DAVID, P. An Analysis </w:t>
      </w:r>
      <w:proofErr w:type="gramStart"/>
      <w:r>
        <w:rPr>
          <w:color w:val="000000" w:themeColor="text1"/>
          <w:lang w:val="en-US"/>
        </w:rPr>
        <w:t>Of</w:t>
      </w:r>
      <w:proofErr w:type="gramEnd"/>
      <w:r>
        <w:rPr>
          <w:color w:val="000000" w:themeColor="text1"/>
          <w:lang w:val="en-US"/>
        </w:rPr>
        <w:t xml:space="preserve"> Automatic Identification Technology Applications. 1997. 113 f. </w:t>
      </w:r>
      <w:proofErr w:type="spellStart"/>
      <w:r>
        <w:rPr>
          <w:color w:val="000000" w:themeColor="text1"/>
          <w:lang w:val="en-GB"/>
        </w:rPr>
        <w:t>Tese</w:t>
      </w:r>
      <w:proofErr w:type="spellEnd"/>
      <w:r>
        <w:rPr>
          <w:color w:val="000000" w:themeColor="text1"/>
          <w:lang w:val="en-GB"/>
        </w:rPr>
        <w:t xml:space="preserve"> (</w:t>
      </w:r>
      <w:proofErr w:type="spellStart"/>
      <w:r>
        <w:rPr>
          <w:color w:val="000000" w:themeColor="text1"/>
          <w:lang w:val="en-GB"/>
        </w:rPr>
        <w:t>Doutorado</w:t>
      </w:r>
      <w:proofErr w:type="spellEnd"/>
      <w:r>
        <w:rPr>
          <w:color w:val="000000" w:themeColor="text1"/>
          <w:lang w:val="en-GB"/>
        </w:rPr>
        <w:t xml:space="preserve"> </w:t>
      </w:r>
      <w:proofErr w:type="spellStart"/>
      <w:r>
        <w:rPr>
          <w:color w:val="000000" w:themeColor="text1"/>
          <w:lang w:val="en-GB"/>
        </w:rPr>
        <w:t>em</w:t>
      </w:r>
      <w:proofErr w:type="spellEnd"/>
      <w:r>
        <w:rPr>
          <w:color w:val="000000" w:themeColor="text1"/>
          <w:lang w:val="en-US"/>
        </w:rPr>
        <w:t xml:space="preserve"> Master Of Science </w:t>
      </w:r>
      <w:proofErr w:type="gramStart"/>
      <w:r>
        <w:rPr>
          <w:color w:val="000000" w:themeColor="text1"/>
          <w:lang w:val="en-US"/>
        </w:rPr>
        <w:t>In</w:t>
      </w:r>
      <w:proofErr w:type="gramEnd"/>
      <w:r>
        <w:rPr>
          <w:color w:val="000000" w:themeColor="text1"/>
          <w:lang w:val="en-US"/>
        </w:rPr>
        <w:t xml:space="preserve"> Management) - Naval Postgraduate School, California (EUA), 1997. </w:t>
      </w:r>
    </w:p>
    <w:p>
      <w:pPr>
        <w:rPr>
          <w:color w:val="000000" w:themeColor="text1"/>
          <w:lang w:val="en-US"/>
        </w:rPr>
      </w:pPr>
    </w:p>
    <w:sectPr>
      <w:pgSz w:w="11906" w:h="16838"/>
      <w:pgMar w:top="1701" w:right="1134" w:bottom="1134" w:left="1701" w:header="709"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RCSTextonotaderodap"/>
      </w:pPr>
      <w:r>
        <w:rPr>
          <w:rStyle w:val="Refdenotaderodap"/>
        </w:rPr>
        <w:footnoteRef/>
      </w:r>
      <w:r>
        <w:t xml:space="preserve"> Currículo resumido, relativo ao tema tratado no artigo.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17A"/>
    <w:multiLevelType w:val="hybridMultilevel"/>
    <w:tmpl w:val="E79E30A4"/>
    <w:lvl w:ilvl="0" w:tplc="4936ECFC">
      <w:start w:val="1"/>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F67327"/>
    <w:multiLevelType w:val="multilevel"/>
    <w:tmpl w:val="F3EADF56"/>
    <w:styleLink w:val="EstiloRCS"/>
    <w:lvl w:ilvl="0">
      <w:start w:val="1"/>
      <w:numFmt w:val="decimal"/>
      <w:lvlText w:val="%1 "/>
      <w:lvlJc w:val="left"/>
      <w:pPr>
        <w:ind w:left="360" w:hanging="360"/>
      </w:pPr>
      <w:rPr>
        <w:rFonts w:hint="default"/>
        <w:sz w:val="26"/>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25B958D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A7E4C49"/>
    <w:multiLevelType w:val="hybridMultilevel"/>
    <w:tmpl w:val="A2E85050"/>
    <w:lvl w:ilvl="0" w:tplc="65305C56">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15:restartNumberingAfterBreak="0">
    <w:nsid w:val="2B5471E4"/>
    <w:multiLevelType w:val="multilevel"/>
    <w:tmpl w:val="F3EADF56"/>
    <w:numStyleLink w:val="EstiloRCS"/>
  </w:abstractNum>
  <w:abstractNum w:abstractNumId="5" w15:restartNumberingAfterBreak="0">
    <w:nsid w:val="30DC22E7"/>
    <w:multiLevelType w:val="hybridMultilevel"/>
    <w:tmpl w:val="0458F83E"/>
    <w:lvl w:ilvl="0" w:tplc="82CE825C">
      <w:start w:val="1"/>
      <w:numFmt w:val="decimal"/>
      <w:lvlText w:val="%1 "/>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C610F62"/>
    <w:multiLevelType w:val="multilevel"/>
    <w:tmpl w:val="DD161424"/>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4952" w:hanging="1800"/>
      </w:pPr>
      <w:rPr>
        <w:rFonts w:hint="default"/>
        <w:b/>
      </w:rPr>
    </w:lvl>
  </w:abstractNum>
  <w:abstractNum w:abstractNumId="7" w15:restartNumberingAfterBreak="0">
    <w:nsid w:val="4A2A022D"/>
    <w:multiLevelType w:val="hybridMultilevel"/>
    <w:tmpl w:val="4094B80E"/>
    <w:lvl w:ilvl="0" w:tplc="A7EC8742">
      <w:start w:val="1"/>
      <w:numFmt w:val="bullet"/>
      <w:pStyle w:val="RCSListamarcador"/>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994254"/>
    <w:multiLevelType w:val="multilevel"/>
    <w:tmpl w:val="F3EADF56"/>
    <w:numStyleLink w:val="EstiloRCS"/>
  </w:abstractNum>
  <w:abstractNum w:abstractNumId="9" w15:restartNumberingAfterBreak="0">
    <w:nsid w:val="62244A94"/>
    <w:multiLevelType w:val="multilevel"/>
    <w:tmpl w:val="F3EADF56"/>
    <w:numStyleLink w:val="EstiloRCS"/>
  </w:abstractNum>
  <w:abstractNum w:abstractNumId="10" w15:restartNumberingAfterBreak="0">
    <w:nsid w:val="65BD6145"/>
    <w:multiLevelType w:val="multilevel"/>
    <w:tmpl w:val="F3EADF56"/>
    <w:numStyleLink w:val="EstiloRCS"/>
  </w:abstractNum>
  <w:abstractNum w:abstractNumId="11" w15:restartNumberingAfterBreak="0">
    <w:nsid w:val="6CC76CE7"/>
    <w:multiLevelType w:val="hybridMultilevel"/>
    <w:tmpl w:val="5D2CDE92"/>
    <w:lvl w:ilvl="0" w:tplc="61AA132C">
      <w:start w:val="1"/>
      <w:numFmt w:val="decimal"/>
      <w:lvlText w:val="%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8E779B"/>
    <w:multiLevelType w:val="hybridMultilevel"/>
    <w:tmpl w:val="94945A28"/>
    <w:lvl w:ilvl="0" w:tplc="1A1AD832">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3" w15:restartNumberingAfterBreak="0">
    <w:nsid w:val="79A46897"/>
    <w:multiLevelType w:val="hybridMultilevel"/>
    <w:tmpl w:val="799E3EA8"/>
    <w:lvl w:ilvl="0" w:tplc="3B741C3E">
      <w:start w:val="1"/>
      <w:numFmt w:val="lowerLetter"/>
      <w:pStyle w:val="RCSListaletra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6"/>
  </w:num>
  <w:num w:numId="2">
    <w:abstractNumId w:val="6"/>
  </w:num>
  <w:num w:numId="3">
    <w:abstractNumId w:val="6"/>
  </w:num>
  <w:num w:numId="4">
    <w:abstractNumId w:val="6"/>
  </w:num>
  <w:num w:numId="5">
    <w:abstractNumId w:val="6"/>
  </w:num>
  <w:num w:numId="6">
    <w:abstractNumId w:val="3"/>
  </w:num>
  <w:num w:numId="7">
    <w:abstractNumId w:val="12"/>
  </w:num>
  <w:num w:numId="8">
    <w:abstractNumId w:val="6"/>
  </w:num>
  <w:num w:numId="9">
    <w:abstractNumId w:val="6"/>
  </w:num>
  <w:num w:numId="10">
    <w:abstractNumId w:val="6"/>
  </w:num>
  <w:num w:numId="11">
    <w:abstractNumId w:val="6"/>
  </w:num>
  <w:num w:numId="12">
    <w:abstractNumId w:val="6"/>
  </w:num>
  <w:num w:numId="13">
    <w:abstractNumId w:val="3"/>
  </w:num>
  <w:num w:numId="14">
    <w:abstractNumId w:val="12"/>
  </w:num>
  <w:num w:numId="15">
    <w:abstractNumId w:val="6"/>
  </w:num>
  <w:num w:numId="16">
    <w:abstractNumId w:val="6"/>
  </w:num>
  <w:num w:numId="17">
    <w:abstractNumId w:val="6"/>
  </w:num>
  <w:num w:numId="18">
    <w:abstractNumId w:val="6"/>
  </w:num>
  <w:num w:numId="19">
    <w:abstractNumId w:val="6"/>
  </w:num>
  <w:num w:numId="20">
    <w:abstractNumId w:val="3"/>
  </w:num>
  <w:num w:numId="21">
    <w:abstractNumId w:val="12"/>
  </w:num>
  <w:num w:numId="22">
    <w:abstractNumId w:val="11"/>
  </w:num>
  <w:num w:numId="23">
    <w:abstractNumId w:val="11"/>
  </w:num>
  <w:num w:numId="24">
    <w:abstractNumId w:val="11"/>
  </w:num>
  <w:num w:numId="25">
    <w:abstractNumId w:val="11"/>
  </w:num>
  <w:num w:numId="26">
    <w:abstractNumId w:val="1"/>
  </w:num>
  <w:num w:numId="27">
    <w:abstractNumId w:val="5"/>
  </w:num>
  <w:num w:numId="28">
    <w:abstractNumId w:val="5"/>
  </w:num>
  <w:num w:numId="29">
    <w:abstractNumId w:val="1"/>
  </w:num>
  <w:num w:numId="30">
    <w:abstractNumId w:val="0"/>
  </w:num>
  <w:num w:numId="31">
    <w:abstractNumId w:val="5"/>
  </w:num>
  <w:num w:numId="32">
    <w:abstractNumId w:val="0"/>
  </w:num>
  <w:num w:numId="33">
    <w:abstractNumId w:val="2"/>
  </w:num>
  <w:num w:numId="34">
    <w:abstractNumId w:val="13"/>
  </w:num>
  <w:num w:numId="35">
    <w:abstractNumId w:val="7"/>
  </w:num>
  <w:num w:numId="36">
    <w:abstractNumId w:val="9"/>
  </w:num>
  <w:num w:numId="37">
    <w:abstractNumId w:val="10"/>
  </w:num>
  <w:num w:numId="38">
    <w:abstractNumId w:val="4"/>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87CC6-BB6C-44F4-8FCA-EBCF6409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Normal"/>
    <w:next w:val="Normal"/>
    <w:link w:val="Ttulo1Char"/>
    <w:uiPriority w:val="9"/>
    <w:pPr>
      <w:keepNext/>
      <w:keepLines/>
      <w:suppressAutoHyphens w:val="0"/>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pPr>
      <w:keepNext/>
      <w:keepLines/>
      <w:suppressAutoHyphens w:val="0"/>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CSTtulo">
    <w:name w:val="RCS Título"/>
    <w:basedOn w:val="Normal"/>
    <w:next w:val="Normal"/>
    <w:link w:val="RCSTtuloCarter"/>
    <w:qFormat/>
    <w:pPr>
      <w:spacing w:after="120" w:line="360" w:lineRule="auto"/>
      <w:jc w:val="center"/>
    </w:pPr>
    <w:rPr>
      <w:b/>
      <w:caps/>
      <w:sz w:val="28"/>
    </w:rPr>
  </w:style>
  <w:style w:type="paragraph" w:customStyle="1" w:styleId="RCSNomedoautor">
    <w:name w:val="RCS Nome do autor"/>
    <w:basedOn w:val="Normal"/>
    <w:next w:val="Corpodetexto"/>
    <w:link w:val="RCSNomedoautorCarter"/>
    <w:qFormat/>
    <w:pPr>
      <w:spacing w:after="40"/>
    </w:pPr>
  </w:style>
  <w:style w:type="character" w:customStyle="1" w:styleId="Ttulo1Char">
    <w:name w:val="Título 1 Char"/>
    <w:basedOn w:val="Fontepargpadro"/>
    <w:link w:val="Ttulo1"/>
    <w:uiPriority w:val="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color w:val="2E74B5" w:themeColor="accent1" w:themeShade="BF"/>
      <w:sz w:val="26"/>
      <w:szCs w:val="26"/>
    </w:rPr>
  </w:style>
  <w:style w:type="paragraph" w:customStyle="1" w:styleId="RCSTextonotaderodap">
    <w:name w:val="RCS Texto nota de rodapé"/>
    <w:basedOn w:val="Normal"/>
    <w:link w:val="RCSTextonotaderodapCarter"/>
    <w:autoRedefine/>
    <w:pPr>
      <w:jc w:val="both"/>
    </w:pPr>
    <w:rPr>
      <w:sz w:val="20"/>
    </w:rPr>
  </w:style>
  <w:style w:type="character" w:customStyle="1" w:styleId="RCSTtuloCarter">
    <w:name w:val="RCS Título Caráter"/>
    <w:basedOn w:val="Fontepargpadro"/>
    <w:link w:val="RCSTtulo"/>
    <w:rPr>
      <w:b/>
      <w:caps/>
      <w:sz w:val="28"/>
    </w:rPr>
  </w:style>
  <w:style w:type="character" w:customStyle="1" w:styleId="RCSTextonotaderodapCarter">
    <w:name w:val="RCS Texto nota de rodapé Caráter"/>
    <w:basedOn w:val="Fontepargpadro"/>
    <w:link w:val="RCSTextonotaderodap"/>
    <w:rPr>
      <w:sz w:val="20"/>
    </w:rPr>
  </w:style>
  <w:style w:type="paragraph" w:customStyle="1" w:styleId="RCSResumo">
    <w:name w:val="RCS Resumo"/>
    <w:basedOn w:val="Corpodetexto"/>
    <w:next w:val="Corpodetexto"/>
    <w:link w:val="RCSResumoCarter"/>
    <w:qFormat/>
    <w:pPr>
      <w:spacing w:before="120" w:line="360" w:lineRule="auto"/>
      <w:jc w:val="both"/>
    </w:pPr>
  </w:style>
  <w:style w:type="paragraph" w:styleId="Corpodetexto">
    <w:name w:val="Body Text"/>
    <w:basedOn w:val="Normal"/>
    <w:link w:val="CorpodetextoChar"/>
    <w:semiHidden/>
    <w:pPr>
      <w:spacing w:after="120"/>
    </w:pPr>
  </w:style>
  <w:style w:type="character" w:customStyle="1" w:styleId="CorpodetextoChar">
    <w:name w:val="Corpo de texto Char"/>
    <w:basedOn w:val="Fontepargpadro"/>
    <w:link w:val="Corpodetexto"/>
    <w:semiHidden/>
    <w:rPr>
      <w:rFonts w:eastAsia="Calibri" w:cs="Calibri"/>
      <w:sz w:val="24"/>
      <w:szCs w:val="24"/>
      <w:lang w:eastAsia="ar-SA"/>
    </w:rPr>
  </w:style>
  <w:style w:type="character" w:customStyle="1" w:styleId="RCSNomedoautorCarter">
    <w:name w:val="RCS Nome do autor Caráter"/>
    <w:basedOn w:val="Fontepargpadro"/>
    <w:link w:val="RCSNomedoautor"/>
  </w:style>
  <w:style w:type="paragraph" w:customStyle="1" w:styleId="RCSPalavras-chave">
    <w:name w:val="RCS Palavras-chave"/>
    <w:basedOn w:val="Corpodetexto"/>
    <w:next w:val="Corpodetexto"/>
    <w:link w:val="RCSPalavras-chaveCarter"/>
    <w:qFormat/>
    <w:pPr>
      <w:spacing w:line="360" w:lineRule="auto"/>
      <w:jc w:val="both"/>
    </w:pPr>
  </w:style>
  <w:style w:type="character" w:customStyle="1" w:styleId="RCSResumoCarter">
    <w:name w:val="RCS Resumo Caráter"/>
    <w:basedOn w:val="CorpodetextoChar"/>
    <w:link w:val="RCSResumo"/>
    <w:rPr>
      <w:rFonts w:eastAsia="Calibri" w:cs="Calibri"/>
      <w:sz w:val="24"/>
      <w:szCs w:val="24"/>
      <w:lang w:eastAsia="ar-SA"/>
    </w:rPr>
  </w:style>
  <w:style w:type="paragraph" w:customStyle="1" w:styleId="RCSItemprimrio">
    <w:name w:val="RCS Item primário"/>
    <w:basedOn w:val="Corpodetexto"/>
    <w:next w:val="Corpodetexto"/>
    <w:link w:val="RCSItemprimrioCarter"/>
    <w:qFormat/>
    <w:pPr>
      <w:tabs>
        <w:tab w:val="left" w:pos="709"/>
      </w:tabs>
      <w:spacing w:before="240"/>
      <w:outlineLvl w:val="0"/>
    </w:pPr>
    <w:rPr>
      <w:b/>
      <w:caps/>
    </w:rPr>
  </w:style>
  <w:style w:type="character" w:customStyle="1" w:styleId="RCSPalavras-chaveCarter">
    <w:name w:val="RCS Palavras-chave Caráter"/>
    <w:basedOn w:val="CorpodetextoChar"/>
    <w:link w:val="RCSPalavras-chave"/>
    <w:rPr>
      <w:rFonts w:eastAsia="Calibri" w:cs="Calibri"/>
      <w:sz w:val="24"/>
      <w:szCs w:val="24"/>
      <w:lang w:eastAsia="ar-SA"/>
    </w:rPr>
  </w:style>
  <w:style w:type="paragraph" w:customStyle="1" w:styleId="RCSTexto">
    <w:name w:val="RCS Texto"/>
    <w:basedOn w:val="Corpodetexto"/>
    <w:link w:val="RCSTextoCarter"/>
    <w:qFormat/>
    <w:pPr>
      <w:spacing w:after="0" w:line="360" w:lineRule="auto"/>
      <w:ind w:firstLine="851"/>
      <w:jc w:val="both"/>
    </w:pPr>
  </w:style>
  <w:style w:type="character" w:customStyle="1" w:styleId="RCSItemprimrioCarter">
    <w:name w:val="RCS Item primário Caráter"/>
    <w:basedOn w:val="CorpodetextoChar"/>
    <w:link w:val="RCSItemprimrio"/>
    <w:rPr>
      <w:rFonts w:eastAsia="Calibri" w:cs="Calibri"/>
      <w:b/>
      <w:caps/>
      <w:sz w:val="24"/>
      <w:szCs w:val="24"/>
      <w:lang w:eastAsia="ar-SA"/>
    </w:rPr>
  </w:style>
  <w:style w:type="paragraph" w:customStyle="1" w:styleId="RCSItemsecundrio">
    <w:name w:val="RCS Item secundário"/>
    <w:basedOn w:val="Corpodetexto"/>
    <w:next w:val="Corpodetexto"/>
    <w:link w:val="RCSItemsecundrioCarter"/>
    <w:qFormat/>
    <w:pPr>
      <w:spacing w:after="0" w:line="360" w:lineRule="auto"/>
    </w:pPr>
    <w:rPr>
      <w:caps/>
      <w:u w:val="single"/>
    </w:rPr>
  </w:style>
  <w:style w:type="character" w:customStyle="1" w:styleId="RCSTextoCarter">
    <w:name w:val="RCS Texto Caráter"/>
    <w:basedOn w:val="CorpodetextoChar"/>
    <w:link w:val="RCSTexto"/>
    <w:rPr>
      <w:rFonts w:eastAsia="Calibri" w:cs="Calibri"/>
      <w:sz w:val="24"/>
      <w:szCs w:val="24"/>
      <w:lang w:eastAsia="ar-SA"/>
    </w:rPr>
  </w:style>
  <w:style w:type="paragraph" w:customStyle="1" w:styleId="RCSCitaesdiretas3linhas">
    <w:name w:val="RCS Citações diretas (+ 3 linhas)"/>
    <w:basedOn w:val="RCSTexto"/>
    <w:link w:val="RCSCitaesdiretas3linhasCarter"/>
    <w:qFormat/>
    <w:pPr>
      <w:spacing w:after="120" w:line="240" w:lineRule="auto"/>
      <w:ind w:left="2268" w:firstLine="0"/>
    </w:pPr>
    <w:rPr>
      <w:sz w:val="22"/>
    </w:rPr>
  </w:style>
  <w:style w:type="character" w:customStyle="1" w:styleId="RCSItemsecundrioCarter">
    <w:name w:val="RCS Item secundário Caráter"/>
    <w:basedOn w:val="CorpodetextoChar"/>
    <w:link w:val="RCSItemsecundrio"/>
    <w:rPr>
      <w:rFonts w:eastAsia="Calibri" w:cs="Calibri"/>
      <w:caps/>
      <w:sz w:val="24"/>
      <w:szCs w:val="24"/>
      <w:u w:val="single"/>
      <w:lang w:eastAsia="ar-SA"/>
    </w:rPr>
  </w:style>
  <w:style w:type="paragraph" w:customStyle="1" w:styleId="RCSListaletras">
    <w:name w:val="RCS Lista (letras)"/>
    <w:basedOn w:val="Corpodetexto"/>
    <w:next w:val="Corpodetexto"/>
    <w:link w:val="RCSListaletrasCarter"/>
    <w:qFormat/>
    <w:pPr>
      <w:numPr>
        <w:numId w:val="34"/>
      </w:numPr>
      <w:spacing w:after="0" w:line="360" w:lineRule="auto"/>
      <w:ind w:left="1021" w:hanging="454"/>
      <w:jc w:val="both"/>
    </w:pPr>
  </w:style>
  <w:style w:type="character" w:customStyle="1" w:styleId="RCSCitaesdiretas3linhasCarter">
    <w:name w:val="RCS Citações diretas (+ 3 linhas) Caráter"/>
    <w:basedOn w:val="RCSTextoCarter"/>
    <w:link w:val="RCSCitaesdiretas3linhas"/>
    <w:rPr>
      <w:rFonts w:eastAsia="Calibri" w:cs="Calibri"/>
      <w:sz w:val="22"/>
      <w:szCs w:val="24"/>
      <w:lang w:eastAsia="ar-SA"/>
    </w:rPr>
  </w:style>
  <w:style w:type="paragraph" w:customStyle="1" w:styleId="RCSListamarcador">
    <w:name w:val="RCS Lista (marcador)"/>
    <w:basedOn w:val="Corpodetexto"/>
    <w:link w:val="RCSListamarcadorCarter"/>
    <w:qFormat/>
    <w:pPr>
      <w:numPr>
        <w:numId w:val="35"/>
      </w:numPr>
      <w:spacing w:after="0" w:line="360" w:lineRule="auto"/>
      <w:ind w:left="1305" w:hanging="284"/>
      <w:jc w:val="both"/>
    </w:pPr>
  </w:style>
  <w:style w:type="character" w:customStyle="1" w:styleId="RCSListaletrasCarter">
    <w:name w:val="RCS Lista (letras) Caráter"/>
    <w:basedOn w:val="CorpodetextoChar"/>
    <w:link w:val="RCSListaletras"/>
    <w:rPr>
      <w:rFonts w:eastAsia="Calibri" w:cs="Calibri"/>
      <w:sz w:val="24"/>
      <w:szCs w:val="24"/>
      <w:lang w:eastAsia="ar-SA"/>
    </w:rPr>
  </w:style>
  <w:style w:type="paragraph" w:customStyle="1" w:styleId="RCSItemTercirio">
    <w:name w:val="RCS Item Terciário"/>
    <w:basedOn w:val="Normal"/>
    <w:next w:val="Corpodetexto"/>
    <w:link w:val="RCSItemTercirioCarter"/>
    <w:qFormat/>
    <w:pPr>
      <w:tabs>
        <w:tab w:val="left" w:pos="709"/>
      </w:tabs>
      <w:spacing w:line="360" w:lineRule="auto"/>
      <w:jc w:val="both"/>
    </w:pPr>
    <w:rPr>
      <w:caps/>
    </w:rPr>
  </w:style>
  <w:style w:type="character" w:customStyle="1" w:styleId="RCSListamarcadorCarter">
    <w:name w:val="RCS Lista (marcador) Caráter"/>
    <w:basedOn w:val="CorpodetextoChar"/>
    <w:link w:val="RCSListamarcador"/>
    <w:rPr>
      <w:rFonts w:eastAsia="Calibri" w:cs="Calibri"/>
      <w:sz w:val="24"/>
      <w:szCs w:val="24"/>
      <w:lang w:eastAsia="ar-SA"/>
    </w:rPr>
  </w:style>
  <w:style w:type="paragraph" w:customStyle="1" w:styleId="RCSItemQuaternrio">
    <w:name w:val="RCS Item Quaternário"/>
    <w:basedOn w:val="Normal"/>
    <w:next w:val="Corpodetexto"/>
    <w:link w:val="RCSItemQuaternrioCarter"/>
    <w:qFormat/>
    <w:pPr>
      <w:spacing w:line="360" w:lineRule="auto"/>
      <w:jc w:val="both"/>
    </w:pPr>
  </w:style>
  <w:style w:type="paragraph" w:styleId="Textodecomentrio">
    <w:name w:val="annotation text"/>
    <w:basedOn w:val="Normal"/>
    <w:link w:val="TextodecomentrioChar"/>
    <w:uiPriority w:val="99"/>
    <w:semiHidden/>
    <w:unhideWhenUsed/>
    <w:rPr>
      <w:sz w:val="20"/>
      <w:szCs w:val="20"/>
      <w:lang w:val="x-none"/>
    </w:rPr>
  </w:style>
  <w:style w:type="character" w:customStyle="1" w:styleId="TextodecomentrioChar">
    <w:name w:val="Texto de comentário Char"/>
    <w:link w:val="Textodecomentrio"/>
    <w:uiPriority w:val="99"/>
    <w:semiHidden/>
    <w:rPr>
      <w:rFonts w:eastAsia="Calibri"/>
      <w:lang w:val="x-none" w:eastAsia="ar-SA"/>
    </w:rPr>
  </w:style>
  <w:style w:type="paragraph" w:styleId="Cabealho">
    <w:name w:val="header"/>
    <w:basedOn w:val="Normal"/>
    <w:link w:val="CabealhoChar"/>
    <w:semiHidden/>
    <w:pPr>
      <w:spacing w:line="480" w:lineRule="auto"/>
      <w:ind w:firstLine="709"/>
      <w:jc w:val="both"/>
    </w:pPr>
  </w:style>
  <w:style w:type="character" w:customStyle="1" w:styleId="CabealhoChar">
    <w:name w:val="Cabeçalho Char"/>
    <w:basedOn w:val="Fontepargpadro"/>
    <w:link w:val="Cabealho"/>
    <w:semiHidden/>
    <w:rPr>
      <w:rFonts w:eastAsia="Calibri" w:cs="Calibri"/>
      <w:sz w:val="24"/>
      <w:szCs w:val="24"/>
      <w:lang w:eastAsia="ar-SA"/>
    </w:rPr>
  </w:style>
  <w:style w:type="paragraph" w:styleId="Rodap">
    <w:name w:val="footer"/>
    <w:basedOn w:val="Normal"/>
    <w:link w:val="RodapChar"/>
    <w:uiPriority w:val="99"/>
    <w:semiHidden/>
    <w:unhideWhenUsed/>
    <w:pPr>
      <w:tabs>
        <w:tab w:val="center" w:pos="4252"/>
        <w:tab w:val="right" w:pos="8504"/>
      </w:tabs>
    </w:pPr>
    <w:rPr>
      <w:lang w:val="x-none"/>
    </w:rPr>
  </w:style>
  <w:style w:type="character" w:customStyle="1" w:styleId="RodapChar">
    <w:name w:val="Rodapé Char"/>
    <w:link w:val="Rodap"/>
    <w:uiPriority w:val="99"/>
    <w:semiHidden/>
    <w:rPr>
      <w:rFonts w:eastAsia="Calibri"/>
      <w:sz w:val="24"/>
      <w:szCs w:val="24"/>
      <w:lang w:val="x-none" w:eastAsia="ar-SA"/>
    </w:rPr>
  </w:style>
  <w:style w:type="character" w:styleId="Refdenotaderodap">
    <w:name w:val="footnote reference"/>
    <w:semiHidden/>
    <w:unhideWhenUsed/>
    <w:rPr>
      <w:vertAlign w:val="superscript"/>
    </w:rPr>
  </w:style>
  <w:style w:type="character" w:styleId="Refdecomentrio">
    <w:name w:val="annotation reference"/>
    <w:uiPriority w:val="99"/>
    <w:semiHidden/>
    <w:unhideWhenUsed/>
    <w:rPr>
      <w:sz w:val="16"/>
      <w:szCs w:val="16"/>
    </w:rPr>
  </w:style>
  <w:style w:type="paragraph" w:styleId="Lista">
    <w:name w:val="List"/>
    <w:basedOn w:val="Corpodetexto"/>
    <w:semiHidden/>
    <w:rPr>
      <w:rFonts w:cs="Tahoma"/>
    </w:rPr>
  </w:style>
  <w:style w:type="table" w:styleId="Tabelacomgrade">
    <w:name w:val="Table Grid"/>
    <w:basedOn w:val="Tabelanormal"/>
    <w:uiPriority w:val="59"/>
    <w:rPr>
      <w:rFonts w:ascii="Calibri" w:eastAsia="Calibri" w:hAnsi="Calibri"/>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Pr>
      <w:rFonts w:eastAsia="Times New Roman"/>
      <w:color w:val="00000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CSItemTercirioCarter">
    <w:name w:val="RCS Item Terciário Caráter"/>
    <w:basedOn w:val="Fontepargpadro"/>
    <w:link w:val="RCSItemTercirio"/>
    <w:rPr>
      <w:caps/>
    </w:rPr>
  </w:style>
  <w:style w:type="paragraph" w:customStyle="1" w:styleId="RCSItemQuintoNvel">
    <w:name w:val="RCS Item Quinto Nível"/>
    <w:basedOn w:val="Normal"/>
    <w:link w:val="RCSItemQuintoNvelCarter"/>
    <w:qFormat/>
    <w:pPr>
      <w:spacing w:line="360" w:lineRule="auto"/>
      <w:jc w:val="both"/>
    </w:pPr>
  </w:style>
  <w:style w:type="character" w:customStyle="1" w:styleId="RCSItemQuaternrioCarter">
    <w:name w:val="RCS Item Quaternário Caráter"/>
    <w:basedOn w:val="Fontepargpadro"/>
    <w:link w:val="RCSItemQuaternrio"/>
  </w:style>
  <w:style w:type="numbering" w:customStyle="1" w:styleId="EstiloRCS">
    <w:name w:val="Estilo RCS"/>
    <w:uiPriority w:val="99"/>
    <w:pPr>
      <w:numPr>
        <w:numId w:val="26"/>
      </w:numPr>
    </w:pPr>
  </w:style>
  <w:style w:type="paragraph" w:customStyle="1" w:styleId="RCSAgradecimentoseReferncias">
    <w:name w:val="RCS Agradecimentos e Referências"/>
    <w:basedOn w:val="Normal"/>
    <w:link w:val="RCSAgradecimentoseRefernciasCarter"/>
    <w:qFormat/>
    <w:pPr>
      <w:spacing w:before="120" w:line="360" w:lineRule="auto"/>
    </w:pPr>
    <w:rPr>
      <w:b/>
      <w:caps/>
    </w:rPr>
  </w:style>
  <w:style w:type="character" w:customStyle="1" w:styleId="RCSItemQuintoNvelCarter">
    <w:name w:val="RCS Item Quinto Nível Caráter"/>
    <w:basedOn w:val="Fontepargpadro"/>
    <w:link w:val="RCSItemQuintoNvel"/>
  </w:style>
  <w:style w:type="paragraph" w:customStyle="1" w:styleId="RCSTtuloemingles">
    <w:name w:val="RCS Título em ingles"/>
    <w:basedOn w:val="Normal"/>
    <w:link w:val="RCSTtuloeminglesCarter"/>
    <w:qFormat/>
    <w:pPr>
      <w:spacing w:after="120" w:line="360" w:lineRule="auto"/>
      <w:jc w:val="center"/>
    </w:pPr>
    <w:rPr>
      <w:b/>
      <w:sz w:val="28"/>
      <w:lang w:val="en-GB"/>
    </w:rPr>
  </w:style>
  <w:style w:type="character" w:customStyle="1" w:styleId="RCSAgradecimentoseRefernciasCarter">
    <w:name w:val="RCS Agradecimentos e Referências Caráter"/>
    <w:basedOn w:val="Fontepargpadro"/>
    <w:link w:val="RCSAgradecimentoseReferncias"/>
    <w:rPr>
      <w:b/>
      <w:caps/>
    </w:rPr>
  </w:style>
  <w:style w:type="paragraph" w:customStyle="1" w:styleId="RCSAbstract">
    <w:name w:val="RCS Abstract"/>
    <w:basedOn w:val="Normal"/>
    <w:link w:val="RCSAbstractCarter"/>
    <w:qFormat/>
    <w:pPr>
      <w:spacing w:after="120" w:line="360" w:lineRule="auto"/>
      <w:jc w:val="both"/>
    </w:pPr>
    <w:rPr>
      <w:lang w:val="en-GB"/>
    </w:rPr>
  </w:style>
  <w:style w:type="character" w:customStyle="1" w:styleId="RCSTtuloeminglesCarter">
    <w:name w:val="RCS Título em ingles Caráter"/>
    <w:basedOn w:val="Fontepargpadro"/>
    <w:link w:val="RCSTtuloemingles"/>
    <w:rPr>
      <w:b/>
      <w:sz w:val="28"/>
      <w:lang w:val="en-GB"/>
    </w:rPr>
  </w:style>
  <w:style w:type="paragraph" w:customStyle="1" w:styleId="RCSKeywords">
    <w:name w:val="RCS Keywords"/>
    <w:basedOn w:val="Normal"/>
    <w:link w:val="RCSKeywordsCarter"/>
    <w:qFormat/>
    <w:pPr>
      <w:spacing w:line="360" w:lineRule="auto"/>
      <w:jc w:val="both"/>
    </w:pPr>
    <w:rPr>
      <w:lang w:val="en-GB"/>
    </w:rPr>
  </w:style>
  <w:style w:type="character" w:customStyle="1" w:styleId="RCSAbstractCarter">
    <w:name w:val="RCS Abstract Caráter"/>
    <w:basedOn w:val="Fontepargpadro"/>
    <w:link w:val="RCSAbstract"/>
    <w:rPr>
      <w:lang w:val="en-GB"/>
    </w:rPr>
  </w:style>
  <w:style w:type="paragraph" w:customStyle="1" w:styleId="RCSRefernciaslista">
    <w:name w:val="RCS Referências (lista)"/>
    <w:basedOn w:val="Normal"/>
    <w:link w:val="RCSRefernciaslistaCarter"/>
    <w:qFormat/>
    <w:pPr>
      <w:spacing w:after="240"/>
      <w:jc w:val="both"/>
    </w:pPr>
  </w:style>
  <w:style w:type="character" w:customStyle="1" w:styleId="RCSKeywordsCarter">
    <w:name w:val="RCS Keywords Caráter"/>
    <w:basedOn w:val="Fontepargpadro"/>
    <w:link w:val="RCSKeywords"/>
    <w:rPr>
      <w:lang w:val="en-GB"/>
    </w:rPr>
  </w:style>
  <w:style w:type="character" w:customStyle="1" w:styleId="RCSRefernciaslistaCarter">
    <w:name w:val="RCS Referências (lista) Caráter"/>
    <w:basedOn w:val="Fontepargpadro"/>
    <w:link w:val="RCSRefernciaslista"/>
  </w:style>
  <w:style w:type="paragraph" w:customStyle="1" w:styleId="RCSFigura">
    <w:name w:val="RCS Figura"/>
    <w:basedOn w:val="Normal"/>
    <w:link w:val="RCSFiguraCarter"/>
    <w:qFormat/>
    <w:pPr>
      <w:spacing w:before="120" w:after="120"/>
      <w:jc w:val="center"/>
    </w:pPr>
    <w:rPr>
      <w:noProof/>
      <w:lang w:eastAsia="pt-BR"/>
    </w:rPr>
  </w:style>
  <w:style w:type="paragraph" w:customStyle="1" w:styleId="RCSLegendadefigurasetabelas">
    <w:name w:val="RCS Legenda de figuras e tabelas"/>
    <w:basedOn w:val="Normal"/>
    <w:link w:val="RCSLegendadefigurasetabelasCarter"/>
    <w:qFormat/>
    <w:pPr>
      <w:spacing w:after="240"/>
      <w:jc w:val="center"/>
    </w:pPr>
    <w:rPr>
      <w:sz w:val="22"/>
    </w:rPr>
  </w:style>
  <w:style w:type="character" w:customStyle="1" w:styleId="RCSFiguraCarter">
    <w:name w:val="RCS Figura Caráter"/>
    <w:basedOn w:val="Fontepargpadro"/>
    <w:link w:val="RCSFigura"/>
    <w:rPr>
      <w:noProof/>
      <w:lang w:eastAsia="pt-BR"/>
    </w:rPr>
  </w:style>
  <w:style w:type="paragraph" w:customStyle="1" w:styleId="RCSTabelas">
    <w:name w:val="RCS Tabelas"/>
    <w:basedOn w:val="Normal"/>
    <w:link w:val="RCSTabelasCarter"/>
    <w:qFormat/>
    <w:pPr>
      <w:jc w:val="center"/>
    </w:pPr>
    <w:rPr>
      <w:sz w:val="22"/>
    </w:rPr>
  </w:style>
  <w:style w:type="character" w:customStyle="1" w:styleId="RCSLegendadefigurasetabelasCarter">
    <w:name w:val="RCS Legenda de figuras e tabelas Caráter"/>
    <w:basedOn w:val="Fontepargpadro"/>
    <w:link w:val="RCSLegendadefigurasetabelas"/>
    <w:rPr>
      <w:sz w:val="22"/>
    </w:rPr>
  </w:style>
  <w:style w:type="character" w:customStyle="1" w:styleId="RCSTabelasCarter">
    <w:name w:val="RCS Tabelas Caráter"/>
    <w:basedOn w:val="Fontepargpadro"/>
    <w:link w:val="RCSTabelas"/>
    <w:rPr>
      <w:sz w:val="22"/>
    </w:rPr>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a.gov/about/media/b-chro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a.gov/about/history/brief_hist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seer.ibict.br/sipaer/index.php/sipaer/issue/view/13/showT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90/s0103-20701998000100009" TargetMode="External"/><Relationship Id="rId5" Type="http://schemas.openxmlformats.org/officeDocument/2006/relationships/webSettings" Target="webSettings.xml"/><Relationship Id="rId15" Type="http://schemas.openxmlformats.org/officeDocument/2006/relationships/hyperlink" Target="http://edition.cnn.com/2010/TRAVEL/02/01/planes.age.dreamliner/" TargetMode="External"/><Relationship Id="rId10" Type="http://schemas.openxmlformats.org/officeDocument/2006/relationships/hyperlink" Target="http://seer.fclar.unesp.br/redd/article/view/4390" TargetMode="External"/><Relationship Id="rId4" Type="http://schemas.openxmlformats.org/officeDocument/2006/relationships/settings" Target="settings.xml"/><Relationship Id="rId9" Type="http://schemas.openxmlformats.org/officeDocument/2006/relationships/hyperlink" Target="http://seer.fclar.unesp.br/redd/article/view/4390" TargetMode="External"/><Relationship Id="rId14" Type="http://schemas.openxmlformats.org/officeDocument/2006/relationships/hyperlink" Target="http://collections.banq.qc.ca/ark:/52327/bs2304021"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FF312-0422-444F-9F0F-EC8F12FD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5004</Words>
  <Characters>27023</Characters>
  <Application>Microsoft Office Word</Application>
  <DocSecurity>4</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 CAMARGO (CENIPA)</dc:creator>
  <cp:keywords/>
  <dc:description/>
  <cp:lastModifiedBy>Adriana de Barros Nogueira de Mattos</cp:lastModifiedBy>
  <cp:revision>2</cp:revision>
  <dcterms:created xsi:type="dcterms:W3CDTF">2017-11-13T17:08:00Z</dcterms:created>
  <dcterms:modified xsi:type="dcterms:W3CDTF">2017-11-13T17:08:00Z</dcterms:modified>
</cp:coreProperties>
</file>